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B9F7A" w14:textId="56261F65" w:rsidR="002E2CEF" w:rsidRPr="002E2CEF" w:rsidRDefault="002E2CEF" w:rsidP="002E2CEF">
      <w:pPr>
        <w:keepLines/>
        <w:snapToGrid w:val="0"/>
        <w:rPr>
          <w:rFonts w:ascii="Arial" w:eastAsia="MS Mincho" w:hAnsi="Arial" w:cs="Arial"/>
          <w:b/>
          <w:sz w:val="22"/>
          <w:szCs w:val="28"/>
        </w:rPr>
      </w:pPr>
      <w:r w:rsidRPr="002E2CEF">
        <w:rPr>
          <w:rFonts w:ascii="Arial" w:hAnsi="Arial" w:cs="Arial"/>
          <w:b/>
          <w:sz w:val="22"/>
          <w:szCs w:val="28"/>
        </w:rPr>
        <w:t xml:space="preserve">3GPP TSG RAN </w:t>
      </w:r>
      <w:r w:rsidR="007B05B1">
        <w:rPr>
          <w:rFonts w:ascii="Arial" w:hAnsi="Arial" w:cs="Arial"/>
          <w:b/>
          <w:sz w:val="22"/>
          <w:szCs w:val="28"/>
        </w:rPr>
        <w:t>CC</w:t>
      </w:r>
      <w:r w:rsidRPr="002E2CEF">
        <w:rPr>
          <w:rFonts w:ascii="Arial" w:hAnsi="Arial" w:cs="Arial"/>
          <w:b/>
          <w:sz w:val="22"/>
          <w:szCs w:val="28"/>
        </w:rPr>
        <w:t>#1</w:t>
      </w:r>
      <w:r w:rsidR="007B05B1">
        <w:rPr>
          <w:rFonts w:ascii="Arial" w:hAnsi="Arial" w:cs="Arial"/>
          <w:b/>
          <w:sz w:val="22"/>
          <w:szCs w:val="28"/>
        </w:rPr>
        <w:t xml:space="preserve"> for IMT-2030 TPR</w:t>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sidRPr="002E2CEF">
        <w:rPr>
          <w:rFonts w:ascii="Arial" w:hAnsi="Arial" w:cs="Arial"/>
          <w:b/>
          <w:sz w:val="22"/>
          <w:szCs w:val="28"/>
        </w:rPr>
        <w:t>RP-2</w:t>
      </w:r>
      <w:r w:rsidR="00CA2BCB">
        <w:rPr>
          <w:rFonts w:ascii="Arial" w:hAnsi="Arial" w:cs="Arial"/>
          <w:b/>
          <w:sz w:val="22"/>
          <w:szCs w:val="28"/>
        </w:rPr>
        <w:t>5</w:t>
      </w:r>
      <w:r w:rsidR="007B05B1">
        <w:rPr>
          <w:rFonts w:ascii="Arial" w:hAnsi="Arial" w:cs="Arial"/>
          <w:b/>
          <w:sz w:val="22"/>
          <w:szCs w:val="28"/>
        </w:rPr>
        <w:t>xxxx</w:t>
      </w:r>
    </w:p>
    <w:p w14:paraId="32E1D3A1" w14:textId="68B1C945" w:rsidR="002E2CEF" w:rsidRPr="002E2CEF" w:rsidRDefault="007B05B1" w:rsidP="00CA2BCB">
      <w:pPr>
        <w:keepLines/>
        <w:snapToGrid w:val="0"/>
        <w:rPr>
          <w:rFonts w:ascii="Arial" w:hAnsi="Arial" w:cs="Arial"/>
          <w:b/>
          <w:sz w:val="22"/>
          <w:szCs w:val="28"/>
        </w:rPr>
      </w:pPr>
      <w:r>
        <w:rPr>
          <w:rFonts w:ascii="Arial" w:hAnsi="Arial" w:cs="Arial"/>
          <w:b/>
          <w:sz w:val="22"/>
          <w:szCs w:val="28"/>
        </w:rPr>
        <w:t>Conference call</w:t>
      </w:r>
      <w:r w:rsidR="00CA2BCB" w:rsidRPr="00CA2BCB">
        <w:rPr>
          <w:rFonts w:ascii="Arial" w:hAnsi="Arial" w:cs="Arial"/>
          <w:b/>
          <w:sz w:val="22"/>
          <w:szCs w:val="28"/>
        </w:rPr>
        <w:t xml:space="preserve">, </w:t>
      </w:r>
      <w:r>
        <w:rPr>
          <w:rFonts w:ascii="Arial" w:hAnsi="Arial" w:cs="Arial"/>
          <w:b/>
          <w:sz w:val="22"/>
          <w:szCs w:val="28"/>
        </w:rPr>
        <w:t>April</w:t>
      </w:r>
      <w:r w:rsidR="00CA2BCB" w:rsidRPr="00CA2BCB">
        <w:rPr>
          <w:rFonts w:ascii="Arial" w:hAnsi="Arial" w:cs="Arial"/>
          <w:b/>
          <w:sz w:val="22"/>
          <w:szCs w:val="28"/>
        </w:rPr>
        <w:t xml:space="preserve"> 2</w:t>
      </w:r>
      <w:r>
        <w:rPr>
          <w:rFonts w:ascii="Arial" w:hAnsi="Arial" w:cs="Arial"/>
          <w:b/>
          <w:sz w:val="22"/>
          <w:szCs w:val="28"/>
        </w:rPr>
        <w:t>9</w:t>
      </w:r>
      <w:r w:rsidR="00CA2BCB" w:rsidRPr="00CA2BCB">
        <w:rPr>
          <w:rFonts w:ascii="Arial" w:hAnsi="Arial" w:cs="Arial"/>
          <w:b/>
          <w:sz w:val="22"/>
          <w:szCs w:val="28"/>
        </w:rPr>
        <w:t>, 2025</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0C9CAD13"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F84569">
        <w:rPr>
          <w:sz w:val="22"/>
        </w:rPr>
        <w:t>Proposals</w:t>
      </w:r>
      <w:r w:rsidR="00CA2BCB" w:rsidRPr="00CA2BCB">
        <w:rPr>
          <w:sz w:val="22"/>
        </w:rPr>
        <w:t xml:space="preserve"> on </w:t>
      </w:r>
      <w:r w:rsidR="007B05B1">
        <w:rPr>
          <w:sz w:val="22"/>
        </w:rPr>
        <w:t>IMT-2030 TPR</w:t>
      </w:r>
      <w:r w:rsidR="00F84569">
        <w:rPr>
          <w:sz w:val="22"/>
        </w:rPr>
        <w:t>:</w:t>
      </w:r>
      <w:bookmarkStart w:id="0" w:name="_GoBack"/>
      <w:bookmarkEnd w:id="0"/>
      <w:r w:rsidR="00F84569">
        <w:rPr>
          <w:sz w:val="22"/>
        </w:rPr>
        <w:t xml:space="preserve"> Values of legacy TPRs and others</w:t>
      </w:r>
    </w:p>
    <w:p w14:paraId="6EE61EBC" w14:textId="616C89E9"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7B05B1">
        <w:rPr>
          <w:sz w:val="22"/>
        </w:rPr>
        <w:t>xx</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17471599" w14:textId="1A542240" w:rsidR="003213D9" w:rsidRDefault="003213D9" w:rsidP="00691E48">
      <w:pPr>
        <w:pStyle w:val="a0"/>
        <w:rPr>
          <w:rFonts w:eastAsiaTheme="minorEastAsia"/>
          <w:lang w:eastAsia="zh-CN"/>
        </w:rPr>
      </w:pPr>
      <w:r w:rsidRPr="003213D9">
        <w:rPr>
          <w:rFonts w:eastAsiaTheme="minorEastAsia"/>
          <w:lang w:eastAsia="zh-CN"/>
        </w:rPr>
        <w:t xml:space="preserve">In </w:t>
      </w:r>
      <w:r w:rsidR="007B05B1">
        <w:rPr>
          <w:rFonts w:eastAsiaTheme="minorEastAsia"/>
          <w:lang w:eastAsia="zh-CN"/>
        </w:rPr>
        <w:t xml:space="preserve">RAN#107 meeting, the IMT-2030 TPR was discussed </w:t>
      </w:r>
      <w:r w:rsidR="00387570">
        <w:rPr>
          <w:rFonts w:eastAsiaTheme="minorEastAsia"/>
          <w:lang w:eastAsia="zh-CN"/>
        </w:rPr>
        <w:t>with summary noted in [1]</w:t>
      </w:r>
      <w:r w:rsidR="00691E48">
        <w:rPr>
          <w:rFonts w:eastAsiaTheme="minorEastAsia"/>
          <w:lang w:eastAsia="zh-CN"/>
        </w:rPr>
        <w:t>.</w:t>
      </w:r>
      <w:r w:rsidR="00387570">
        <w:rPr>
          <w:rFonts w:eastAsiaTheme="minorEastAsia"/>
          <w:lang w:eastAsia="zh-CN"/>
        </w:rPr>
        <w:t xml:space="preserve"> In this contribution, our views on Section 1.5 and 2.2 are presented, which will be addressed in the CC#1 for IMT-2030 TPR.</w:t>
      </w:r>
    </w:p>
    <w:p w14:paraId="31319DEF" w14:textId="32E52CFF" w:rsidR="004973C5" w:rsidRPr="00690651" w:rsidRDefault="005A4EBC" w:rsidP="004973C5">
      <w:pPr>
        <w:pStyle w:val="1"/>
        <w:spacing w:after="120"/>
        <w:ind w:left="795" w:hangingChars="283" w:hanging="795"/>
        <w:rPr>
          <w:rFonts w:eastAsia="宋体"/>
          <w:lang w:eastAsia="zh-CN"/>
        </w:rPr>
      </w:pPr>
      <w:r w:rsidRPr="00690651">
        <w:rPr>
          <w:rFonts w:eastAsia="宋体" w:hint="eastAsia"/>
          <w:lang w:eastAsia="zh-CN"/>
        </w:rPr>
        <w:t>Discussion</w:t>
      </w:r>
      <w:r w:rsidR="00387570">
        <w:rPr>
          <w:rFonts w:eastAsia="宋体"/>
          <w:lang w:eastAsia="zh-CN"/>
        </w:rPr>
        <w:t xml:space="preserve"> point</w:t>
      </w:r>
      <w:r w:rsidR="0044115E" w:rsidRPr="00690651">
        <w:rPr>
          <w:rFonts w:eastAsia="宋体"/>
          <w:lang w:eastAsia="zh-CN"/>
        </w:rPr>
        <w:t>s</w:t>
      </w:r>
      <w:r w:rsidR="002E2CEF">
        <w:rPr>
          <w:rFonts w:eastAsia="宋体"/>
          <w:lang w:eastAsia="zh-CN"/>
        </w:rPr>
        <w:t xml:space="preserve"> on IMT-2030</w:t>
      </w:r>
      <w:r w:rsidR="004219EA">
        <w:rPr>
          <w:rFonts w:eastAsia="宋体"/>
          <w:lang w:eastAsia="zh-CN"/>
        </w:rPr>
        <w:t xml:space="preserve"> (6G)</w:t>
      </w:r>
      <w:r w:rsidR="002E2CEF">
        <w:rPr>
          <w:rFonts w:eastAsia="宋体"/>
          <w:lang w:eastAsia="zh-CN"/>
        </w:rPr>
        <w:t xml:space="preserve"> TPR</w:t>
      </w:r>
    </w:p>
    <w:p w14:paraId="76BB1DAD" w14:textId="0F52BAE3" w:rsidR="001E6078" w:rsidRDefault="00387570" w:rsidP="00F21063">
      <w:pPr>
        <w:pStyle w:val="2"/>
        <w:tabs>
          <w:tab w:val="clear" w:pos="2836"/>
          <w:tab w:val="num" w:pos="567"/>
        </w:tabs>
        <w:ind w:left="567"/>
        <w:rPr>
          <w:rFonts w:eastAsia="宋体"/>
          <w:sz w:val="22"/>
          <w:lang w:eastAsia="zh-CN"/>
        </w:rPr>
      </w:pPr>
      <w:r w:rsidRPr="00387570">
        <w:rPr>
          <w:rFonts w:eastAsia="宋体" w:hint="eastAsia"/>
          <w:sz w:val="22"/>
          <w:lang w:eastAsia="zh-CN"/>
        </w:rPr>
        <w:t>Values of legacy TPRs</w:t>
      </w:r>
    </w:p>
    <w:p w14:paraId="45745179" w14:textId="159A97CE" w:rsidR="00FE0247" w:rsidRDefault="00387570" w:rsidP="001E6078">
      <w:pPr>
        <w:pStyle w:val="a0"/>
        <w:rPr>
          <w:rFonts w:eastAsiaTheme="minorEastAsia"/>
          <w:lang w:eastAsia="zh-CN"/>
        </w:rPr>
      </w:pPr>
      <w:r>
        <w:rPr>
          <w:rFonts w:eastAsiaTheme="minorEastAsia" w:hint="eastAsia"/>
          <w:lang w:eastAsia="zh-CN"/>
        </w:rPr>
        <w:t>Our</w:t>
      </w:r>
      <w:r>
        <w:rPr>
          <w:rFonts w:eastAsiaTheme="minorEastAsia"/>
          <w:lang w:eastAsia="zh-CN"/>
        </w:rPr>
        <w:t xml:space="preserve"> views on </w:t>
      </w:r>
      <w:r w:rsidR="004D5F27">
        <w:rPr>
          <w:rFonts w:eastAsiaTheme="minorEastAsia"/>
          <w:lang w:eastAsia="zh-CN"/>
        </w:rPr>
        <w:t>the values of the legacy TPRs are listed in the table below.</w:t>
      </w:r>
    </w:p>
    <w:tbl>
      <w:tblPr>
        <w:tblStyle w:val="af3"/>
        <w:tblW w:w="11340" w:type="dxa"/>
        <w:tblInd w:w="-1139" w:type="dxa"/>
        <w:tblLook w:val="04A0" w:firstRow="1" w:lastRow="0" w:firstColumn="1" w:lastColumn="0" w:noHBand="0" w:noVBand="1"/>
      </w:tblPr>
      <w:tblGrid>
        <w:gridCol w:w="992"/>
        <w:gridCol w:w="993"/>
        <w:gridCol w:w="1701"/>
        <w:gridCol w:w="2835"/>
        <w:gridCol w:w="2268"/>
        <w:gridCol w:w="2551"/>
      </w:tblGrid>
      <w:tr w:rsidR="004D5F27" w:rsidRPr="00960D39" w14:paraId="28532DF8" w14:textId="5E404C49" w:rsidTr="004D5F27">
        <w:tc>
          <w:tcPr>
            <w:tcW w:w="1985" w:type="dxa"/>
            <w:gridSpan w:val="2"/>
            <w:vAlign w:val="center"/>
          </w:tcPr>
          <w:p w14:paraId="745AD5EB" w14:textId="77777777" w:rsidR="004D5F27" w:rsidRPr="00960D39" w:rsidRDefault="004D5F27" w:rsidP="00DA533B">
            <w:pPr>
              <w:jc w:val="center"/>
              <w:rPr>
                <w:b/>
                <w:bCs/>
                <w:szCs w:val="22"/>
              </w:rPr>
            </w:pPr>
            <w:bookmarkStart w:id="1" w:name="OLE_LINK12"/>
            <w:r w:rsidRPr="00960D39">
              <w:rPr>
                <w:b/>
                <w:bCs/>
                <w:szCs w:val="22"/>
              </w:rPr>
              <w:t>ITU IMT-2030 TPR</w:t>
            </w:r>
          </w:p>
        </w:tc>
        <w:tc>
          <w:tcPr>
            <w:tcW w:w="1701" w:type="dxa"/>
            <w:vAlign w:val="center"/>
          </w:tcPr>
          <w:p w14:paraId="5BCD94AD" w14:textId="77777777" w:rsidR="004D5F27" w:rsidRPr="00960D39" w:rsidRDefault="004D5F27" w:rsidP="00DA533B">
            <w:pPr>
              <w:jc w:val="center"/>
              <w:rPr>
                <w:b/>
                <w:bCs/>
                <w:szCs w:val="22"/>
              </w:rPr>
            </w:pPr>
            <w:r w:rsidRPr="00960D39">
              <w:rPr>
                <w:b/>
                <w:bCs/>
                <w:szCs w:val="22"/>
              </w:rPr>
              <w:t>IMT-2020 Value</w:t>
            </w:r>
          </w:p>
        </w:tc>
        <w:tc>
          <w:tcPr>
            <w:tcW w:w="2835" w:type="dxa"/>
            <w:vAlign w:val="center"/>
          </w:tcPr>
          <w:p w14:paraId="78CD97DF" w14:textId="77777777" w:rsidR="004D5F27" w:rsidRPr="00960D39" w:rsidRDefault="004D5F27" w:rsidP="00DA533B">
            <w:pPr>
              <w:jc w:val="center"/>
              <w:rPr>
                <w:b/>
                <w:bCs/>
                <w:szCs w:val="22"/>
              </w:rPr>
            </w:pPr>
            <w:r>
              <w:rPr>
                <w:rFonts w:hint="eastAsia"/>
                <w:b/>
                <w:bCs/>
                <w:szCs w:val="22"/>
              </w:rPr>
              <w:t>Values proposed in this meeting</w:t>
            </w:r>
          </w:p>
        </w:tc>
        <w:tc>
          <w:tcPr>
            <w:tcW w:w="2268" w:type="dxa"/>
          </w:tcPr>
          <w:p w14:paraId="6F1E003B" w14:textId="77777777" w:rsidR="004D5F27" w:rsidRDefault="004D5F27" w:rsidP="00DA533B">
            <w:pPr>
              <w:jc w:val="center"/>
              <w:rPr>
                <w:b/>
                <w:bCs/>
                <w:szCs w:val="22"/>
              </w:rPr>
            </w:pPr>
            <w:r>
              <w:rPr>
                <w:rFonts w:hint="eastAsia"/>
                <w:b/>
                <w:bCs/>
                <w:szCs w:val="22"/>
              </w:rPr>
              <w:t xml:space="preserve">Moderator </w:t>
            </w:r>
          </w:p>
          <w:p w14:paraId="02483CDA" w14:textId="36622B25" w:rsidR="004D5F27" w:rsidRDefault="004D5F27" w:rsidP="00DA533B">
            <w:pPr>
              <w:jc w:val="center"/>
              <w:rPr>
                <w:b/>
                <w:bCs/>
                <w:szCs w:val="22"/>
              </w:rPr>
            </w:pPr>
            <w:r>
              <w:rPr>
                <w:rFonts w:hint="eastAsia"/>
                <w:b/>
                <w:bCs/>
                <w:szCs w:val="22"/>
              </w:rPr>
              <w:t>proposal</w:t>
            </w:r>
          </w:p>
        </w:tc>
        <w:tc>
          <w:tcPr>
            <w:tcW w:w="2551" w:type="dxa"/>
          </w:tcPr>
          <w:p w14:paraId="63BB6E00" w14:textId="00176070" w:rsidR="004D5F27" w:rsidRDefault="004D5F27" w:rsidP="00DA533B">
            <w:pPr>
              <w:jc w:val="center"/>
              <w:rPr>
                <w:b/>
                <w:bCs/>
                <w:szCs w:val="22"/>
              </w:rPr>
            </w:pPr>
            <w:r>
              <w:rPr>
                <w:b/>
                <w:bCs/>
                <w:szCs w:val="22"/>
              </w:rPr>
              <w:t>OPPO’s view</w:t>
            </w:r>
          </w:p>
        </w:tc>
      </w:tr>
      <w:tr w:rsidR="004D5F27" w:rsidRPr="00960D39" w14:paraId="046D4020" w14:textId="2877DBE7" w:rsidTr="004D5F27">
        <w:trPr>
          <w:trHeight w:val="304"/>
        </w:trPr>
        <w:tc>
          <w:tcPr>
            <w:tcW w:w="1985" w:type="dxa"/>
            <w:gridSpan w:val="2"/>
            <w:vAlign w:val="center"/>
          </w:tcPr>
          <w:p w14:paraId="1A175479" w14:textId="77777777" w:rsidR="004D5F27" w:rsidRPr="00960D39" w:rsidRDefault="004D5F27" w:rsidP="00DA533B">
            <w:pPr>
              <w:rPr>
                <w:szCs w:val="22"/>
              </w:rPr>
            </w:pPr>
            <w:r w:rsidRPr="00960D39">
              <w:rPr>
                <w:szCs w:val="22"/>
              </w:rPr>
              <w:t>Peak data rate (Gbit/s)</w:t>
            </w:r>
          </w:p>
        </w:tc>
        <w:tc>
          <w:tcPr>
            <w:tcW w:w="1701" w:type="dxa"/>
            <w:vAlign w:val="center"/>
          </w:tcPr>
          <w:p w14:paraId="0C10541E" w14:textId="77777777" w:rsidR="004D5F27" w:rsidRPr="00960D39" w:rsidRDefault="004D5F27" w:rsidP="00DA533B">
            <w:pPr>
              <w:rPr>
                <w:szCs w:val="22"/>
              </w:rPr>
            </w:pPr>
            <w:r w:rsidRPr="00960D39">
              <w:rPr>
                <w:szCs w:val="22"/>
              </w:rPr>
              <w:t>DL: 20</w:t>
            </w:r>
          </w:p>
          <w:p w14:paraId="6977B22D" w14:textId="77777777" w:rsidR="004D5F27" w:rsidRPr="00960D39" w:rsidRDefault="004D5F27" w:rsidP="00DA533B">
            <w:pPr>
              <w:rPr>
                <w:szCs w:val="22"/>
              </w:rPr>
            </w:pPr>
            <w:r w:rsidRPr="00960D39">
              <w:rPr>
                <w:szCs w:val="22"/>
              </w:rPr>
              <w:t>UL: 10</w:t>
            </w:r>
          </w:p>
        </w:tc>
        <w:tc>
          <w:tcPr>
            <w:tcW w:w="2835" w:type="dxa"/>
            <w:vAlign w:val="center"/>
          </w:tcPr>
          <w:p w14:paraId="2FFB59CA" w14:textId="77777777" w:rsidR="004D5F27" w:rsidRPr="00202145" w:rsidRDefault="004D5F27" w:rsidP="00DA533B">
            <w:pPr>
              <w:rPr>
                <w:szCs w:val="22"/>
              </w:rPr>
            </w:pPr>
            <w:r>
              <w:rPr>
                <w:rFonts w:hint="eastAsia"/>
                <w:szCs w:val="22"/>
              </w:rPr>
              <w:t>[1~10x] of IMT-2020</w:t>
            </w:r>
          </w:p>
        </w:tc>
        <w:tc>
          <w:tcPr>
            <w:tcW w:w="2268" w:type="dxa"/>
          </w:tcPr>
          <w:p w14:paraId="58B0745F" w14:textId="77777777" w:rsidR="004D5F27" w:rsidRDefault="004D5F27" w:rsidP="00DA533B">
            <w:pPr>
              <w:rPr>
                <w:szCs w:val="22"/>
              </w:rPr>
            </w:pPr>
            <w:r>
              <w:rPr>
                <w:rFonts w:hint="eastAsia"/>
                <w:szCs w:val="22"/>
              </w:rPr>
              <w:t>TBD</w:t>
            </w:r>
          </w:p>
        </w:tc>
        <w:tc>
          <w:tcPr>
            <w:tcW w:w="2551" w:type="dxa"/>
          </w:tcPr>
          <w:p w14:paraId="193C07F5" w14:textId="49F46EC2" w:rsidR="004D5F27" w:rsidRDefault="007E39D7" w:rsidP="00DA533B">
            <w:pPr>
              <w:rPr>
                <w:szCs w:val="22"/>
              </w:rPr>
            </w:pPr>
            <w:r>
              <w:rPr>
                <w:szCs w:val="22"/>
              </w:rPr>
              <w:t>Remove the item from IMT-2030 TPR. It is not a requirement from market, but only a theoretical calculation. And this is an excessive marketing which leads to unfeasible user expectation (</w:t>
            </w:r>
            <w:r w:rsidR="00AF3FDD">
              <w:rPr>
                <w:szCs w:val="22"/>
              </w:rPr>
              <w:t>in IMT-2020, Peak data rate has been 200x of user experienced data rate)</w:t>
            </w:r>
            <w:r>
              <w:rPr>
                <w:szCs w:val="22"/>
              </w:rPr>
              <w:t>. If the intention of this item is to justify the CBW requirement, it is OK to add a CBW item, e.g. 200MHz.</w:t>
            </w:r>
          </w:p>
        </w:tc>
      </w:tr>
      <w:tr w:rsidR="004D5F27" w:rsidRPr="00960D39" w14:paraId="6E7F4755" w14:textId="2F0A1015" w:rsidTr="004D5F27">
        <w:trPr>
          <w:trHeight w:val="304"/>
        </w:trPr>
        <w:tc>
          <w:tcPr>
            <w:tcW w:w="1985" w:type="dxa"/>
            <w:gridSpan w:val="2"/>
            <w:vAlign w:val="center"/>
          </w:tcPr>
          <w:p w14:paraId="6E41B668" w14:textId="77777777" w:rsidR="004D5F27" w:rsidRPr="00960D39" w:rsidRDefault="004D5F27" w:rsidP="00DA533B">
            <w:pPr>
              <w:rPr>
                <w:szCs w:val="22"/>
              </w:rPr>
            </w:pPr>
            <w:r w:rsidRPr="00960D39">
              <w:rPr>
                <w:szCs w:val="22"/>
              </w:rPr>
              <w:t>Peak spectral efficiency (bit/s/Hz)</w:t>
            </w:r>
          </w:p>
        </w:tc>
        <w:tc>
          <w:tcPr>
            <w:tcW w:w="1701" w:type="dxa"/>
            <w:vAlign w:val="center"/>
          </w:tcPr>
          <w:p w14:paraId="69FFA91E" w14:textId="77777777" w:rsidR="004D5F27" w:rsidRPr="00960D39" w:rsidRDefault="004D5F27" w:rsidP="00DA533B">
            <w:pPr>
              <w:rPr>
                <w:szCs w:val="22"/>
              </w:rPr>
            </w:pPr>
            <w:r w:rsidRPr="00960D39">
              <w:rPr>
                <w:szCs w:val="22"/>
              </w:rPr>
              <w:t>DL: 30</w:t>
            </w:r>
          </w:p>
          <w:p w14:paraId="1007CF20" w14:textId="77777777" w:rsidR="004D5F27" w:rsidRPr="00960D39" w:rsidRDefault="004D5F27" w:rsidP="00DA533B">
            <w:pPr>
              <w:rPr>
                <w:szCs w:val="22"/>
              </w:rPr>
            </w:pPr>
            <w:r w:rsidRPr="00960D39">
              <w:rPr>
                <w:szCs w:val="22"/>
              </w:rPr>
              <w:t>UL: 15</w:t>
            </w:r>
          </w:p>
        </w:tc>
        <w:tc>
          <w:tcPr>
            <w:tcW w:w="2835" w:type="dxa"/>
            <w:vAlign w:val="center"/>
          </w:tcPr>
          <w:p w14:paraId="16A1AF55" w14:textId="77777777" w:rsidR="004D5F27" w:rsidRPr="00202145" w:rsidRDefault="004D5F27" w:rsidP="00DA533B">
            <w:pPr>
              <w:rPr>
                <w:szCs w:val="22"/>
              </w:rPr>
            </w:pPr>
            <w:r>
              <w:rPr>
                <w:rFonts w:hint="eastAsia"/>
                <w:szCs w:val="22"/>
              </w:rPr>
              <w:t>[1~3x] of IMT-2020</w:t>
            </w:r>
          </w:p>
        </w:tc>
        <w:tc>
          <w:tcPr>
            <w:tcW w:w="2268" w:type="dxa"/>
          </w:tcPr>
          <w:p w14:paraId="53D005E7" w14:textId="77777777" w:rsidR="004D5F27" w:rsidRDefault="004D5F27" w:rsidP="00DA533B">
            <w:pPr>
              <w:rPr>
                <w:szCs w:val="22"/>
              </w:rPr>
            </w:pPr>
            <w:r>
              <w:rPr>
                <w:rFonts w:hint="eastAsia"/>
                <w:szCs w:val="22"/>
              </w:rPr>
              <w:t>[2x] of IMT-2020</w:t>
            </w:r>
          </w:p>
        </w:tc>
        <w:tc>
          <w:tcPr>
            <w:tcW w:w="2551" w:type="dxa"/>
          </w:tcPr>
          <w:p w14:paraId="3017B372" w14:textId="5D3A0D47" w:rsidR="004D5F27" w:rsidRPr="007E39D7" w:rsidRDefault="007E39D7" w:rsidP="00DA533B">
            <w:pPr>
              <w:rPr>
                <w:rFonts w:eastAsiaTheme="minorEastAsia"/>
                <w:szCs w:val="22"/>
                <w:lang w:eastAsia="zh-CN"/>
              </w:rPr>
            </w:pPr>
            <w:r>
              <w:rPr>
                <w:rFonts w:eastAsiaTheme="minorEastAsia" w:hint="eastAsia"/>
                <w:szCs w:val="22"/>
                <w:lang w:eastAsia="zh-CN"/>
              </w:rPr>
              <w:t>A</w:t>
            </w:r>
            <w:r>
              <w:rPr>
                <w:rFonts w:eastAsiaTheme="minorEastAsia"/>
                <w:szCs w:val="22"/>
                <w:lang w:eastAsia="zh-CN"/>
              </w:rPr>
              <w:t>gree with 2x of IMT-2020.</w:t>
            </w:r>
          </w:p>
        </w:tc>
      </w:tr>
      <w:tr w:rsidR="004D5F27" w:rsidRPr="00960D39" w14:paraId="15FB68D6" w14:textId="184BF0A3" w:rsidTr="004D5F27">
        <w:tc>
          <w:tcPr>
            <w:tcW w:w="1985" w:type="dxa"/>
            <w:gridSpan w:val="2"/>
            <w:vAlign w:val="center"/>
          </w:tcPr>
          <w:p w14:paraId="23E06E9C" w14:textId="77777777" w:rsidR="004D5F27" w:rsidRPr="00960D39" w:rsidRDefault="004D5F27" w:rsidP="00DA533B">
            <w:pPr>
              <w:rPr>
                <w:szCs w:val="22"/>
              </w:rPr>
            </w:pPr>
            <w:r w:rsidRPr="00960D39">
              <w:rPr>
                <w:szCs w:val="22"/>
              </w:rPr>
              <w:t>User experienced data rate (Mbit/s)</w:t>
            </w:r>
          </w:p>
        </w:tc>
        <w:tc>
          <w:tcPr>
            <w:tcW w:w="1701" w:type="dxa"/>
            <w:vAlign w:val="center"/>
          </w:tcPr>
          <w:p w14:paraId="74000B58" w14:textId="77777777" w:rsidR="004D5F27" w:rsidRPr="00960D39" w:rsidRDefault="004D5F27" w:rsidP="00DA533B">
            <w:pPr>
              <w:rPr>
                <w:szCs w:val="22"/>
              </w:rPr>
            </w:pPr>
            <w:r w:rsidRPr="00960D39">
              <w:rPr>
                <w:szCs w:val="22"/>
              </w:rPr>
              <w:t>DL: 100</w:t>
            </w:r>
          </w:p>
          <w:p w14:paraId="40C02368" w14:textId="77777777" w:rsidR="004D5F27" w:rsidRPr="00960D39" w:rsidRDefault="004D5F27" w:rsidP="00DA533B">
            <w:pPr>
              <w:rPr>
                <w:szCs w:val="22"/>
              </w:rPr>
            </w:pPr>
            <w:r w:rsidRPr="00960D39">
              <w:rPr>
                <w:szCs w:val="22"/>
              </w:rPr>
              <w:t>UL: 50</w:t>
            </w:r>
          </w:p>
        </w:tc>
        <w:tc>
          <w:tcPr>
            <w:tcW w:w="2835" w:type="dxa"/>
            <w:vAlign w:val="center"/>
          </w:tcPr>
          <w:p w14:paraId="261B311D" w14:textId="77777777" w:rsidR="004D5F27" w:rsidRDefault="004D5F27" w:rsidP="00DA533B">
            <w:pPr>
              <w:rPr>
                <w:szCs w:val="22"/>
              </w:rPr>
            </w:pPr>
            <w:r>
              <w:rPr>
                <w:rFonts w:hint="eastAsia"/>
                <w:szCs w:val="22"/>
              </w:rPr>
              <w:t>DL: [1.25~10x] of IMT-2020</w:t>
            </w:r>
          </w:p>
          <w:p w14:paraId="7C37E153" w14:textId="77777777" w:rsidR="004D5F27" w:rsidRDefault="004D5F27" w:rsidP="00DA533B">
            <w:pPr>
              <w:rPr>
                <w:szCs w:val="22"/>
              </w:rPr>
            </w:pPr>
            <w:r>
              <w:rPr>
                <w:rFonts w:hint="eastAsia"/>
                <w:szCs w:val="22"/>
              </w:rPr>
              <w:t>UL: [1.25~4x] of IMT-2020</w:t>
            </w:r>
          </w:p>
          <w:p w14:paraId="06CC2B69" w14:textId="77777777" w:rsidR="004D5F27" w:rsidRDefault="004D5F27" w:rsidP="00DA533B">
            <w:pPr>
              <w:rPr>
                <w:szCs w:val="22"/>
              </w:rPr>
            </w:pPr>
          </w:p>
          <w:p w14:paraId="61AA112B" w14:textId="77777777" w:rsidR="004D5F27" w:rsidRDefault="004D5F27" w:rsidP="00DA533B">
            <w:pPr>
              <w:rPr>
                <w:szCs w:val="22"/>
              </w:rPr>
            </w:pPr>
            <w:r>
              <w:rPr>
                <w:rFonts w:hint="eastAsia"/>
                <w:szCs w:val="22"/>
              </w:rPr>
              <w:t xml:space="preserve">2 contributions propose to revisit the </w:t>
            </w:r>
            <w:r>
              <w:rPr>
                <w:szCs w:val="22"/>
              </w:rPr>
              <w:t>evaluation</w:t>
            </w:r>
            <w:r>
              <w:rPr>
                <w:rFonts w:hint="eastAsia"/>
                <w:szCs w:val="22"/>
              </w:rPr>
              <w:t xml:space="preserve"> methodology before setting values:</w:t>
            </w:r>
          </w:p>
          <w:p w14:paraId="54617709" w14:textId="77777777" w:rsidR="004D5F27" w:rsidRPr="00840B6C" w:rsidRDefault="004D5F27" w:rsidP="004D5F27">
            <w:pPr>
              <w:pStyle w:val="aa"/>
              <w:widowControl w:val="0"/>
              <w:numPr>
                <w:ilvl w:val="0"/>
                <w:numId w:val="38"/>
              </w:numPr>
              <w:autoSpaceDE w:val="0"/>
              <w:autoSpaceDN w:val="0"/>
              <w:adjustRightInd w:val="0"/>
              <w:jc w:val="both"/>
              <w:rPr>
                <w:szCs w:val="22"/>
              </w:rPr>
            </w:pPr>
            <w:r w:rsidRPr="00840B6C">
              <w:rPr>
                <w:szCs w:val="22"/>
              </w:rPr>
              <w:t>Bandwidth scaling of simulation results for the UL User Experienced Data Rate performance should NOT be used</w:t>
            </w:r>
            <w:r w:rsidRPr="00840B6C">
              <w:rPr>
                <w:rFonts w:hint="eastAsia"/>
                <w:szCs w:val="22"/>
              </w:rPr>
              <w:t>.</w:t>
            </w:r>
          </w:p>
          <w:p w14:paraId="3A207AFF" w14:textId="77777777" w:rsidR="004D5F27" w:rsidRPr="00EA3248" w:rsidRDefault="004D5F27" w:rsidP="00DA533B">
            <w:pPr>
              <w:rPr>
                <w:szCs w:val="22"/>
              </w:rPr>
            </w:pPr>
          </w:p>
        </w:tc>
        <w:tc>
          <w:tcPr>
            <w:tcW w:w="2268" w:type="dxa"/>
          </w:tcPr>
          <w:p w14:paraId="0B1B639A" w14:textId="77777777" w:rsidR="004D5F27" w:rsidRDefault="004D5F27" w:rsidP="00DA533B">
            <w:pPr>
              <w:rPr>
                <w:szCs w:val="22"/>
              </w:rPr>
            </w:pPr>
            <w:r>
              <w:rPr>
                <w:rFonts w:hint="eastAsia"/>
                <w:szCs w:val="22"/>
              </w:rPr>
              <w:t>DL: TBD</w:t>
            </w:r>
          </w:p>
          <w:p w14:paraId="34C8D20E" w14:textId="77777777" w:rsidR="004D5F27" w:rsidRDefault="004D5F27" w:rsidP="00DA533B">
            <w:pPr>
              <w:rPr>
                <w:szCs w:val="22"/>
              </w:rPr>
            </w:pPr>
            <w:r>
              <w:rPr>
                <w:rFonts w:hint="eastAsia"/>
                <w:szCs w:val="22"/>
              </w:rPr>
              <w:t>UL:</w:t>
            </w:r>
            <w:bookmarkStart w:id="2" w:name="OLE_LINK13"/>
            <w:r>
              <w:rPr>
                <w:rFonts w:hint="eastAsia"/>
                <w:szCs w:val="22"/>
              </w:rPr>
              <w:t xml:space="preserve"> </w:t>
            </w:r>
            <w:r w:rsidRPr="006F6DB5">
              <w:rPr>
                <w:rFonts w:hint="eastAsia"/>
                <w:szCs w:val="22"/>
                <w:highlight w:val="green"/>
              </w:rPr>
              <w:t xml:space="preserve">Revisit the </w:t>
            </w:r>
            <w:r w:rsidRPr="006F6DB5">
              <w:rPr>
                <w:szCs w:val="22"/>
                <w:highlight w:val="green"/>
              </w:rPr>
              <w:t>evaluation</w:t>
            </w:r>
            <w:r w:rsidRPr="006F6DB5">
              <w:rPr>
                <w:rFonts w:hint="eastAsia"/>
                <w:szCs w:val="22"/>
                <w:highlight w:val="green"/>
              </w:rPr>
              <w:t xml:space="preserve"> methodolog</w:t>
            </w:r>
            <w:r w:rsidRPr="00DC2F7A">
              <w:rPr>
                <w:rFonts w:hint="eastAsia"/>
                <w:szCs w:val="22"/>
                <w:highlight w:val="green"/>
              </w:rPr>
              <w:t>y before setting values</w:t>
            </w:r>
          </w:p>
          <w:p w14:paraId="172F2507" w14:textId="77777777" w:rsidR="004D5F27" w:rsidRDefault="004D5F27" w:rsidP="00DA533B">
            <w:pPr>
              <w:rPr>
                <w:szCs w:val="22"/>
              </w:rPr>
            </w:pPr>
            <w:r w:rsidRPr="00C43CB8">
              <w:rPr>
                <w:rFonts w:hint="eastAsia"/>
                <w:szCs w:val="22"/>
                <w:highlight w:val="green"/>
              </w:rPr>
              <w:t>Further discuss applicable deployment scenarios</w:t>
            </w:r>
            <w:r>
              <w:rPr>
                <w:rFonts w:hint="eastAsia"/>
                <w:szCs w:val="22"/>
              </w:rPr>
              <w:t xml:space="preserve"> </w:t>
            </w:r>
          </w:p>
          <w:bookmarkEnd w:id="2"/>
          <w:p w14:paraId="06AC2B07" w14:textId="77777777" w:rsidR="004D5F27" w:rsidRDefault="004D5F27" w:rsidP="00DA533B">
            <w:pPr>
              <w:rPr>
                <w:szCs w:val="22"/>
              </w:rPr>
            </w:pPr>
          </w:p>
        </w:tc>
        <w:tc>
          <w:tcPr>
            <w:tcW w:w="2551" w:type="dxa"/>
          </w:tcPr>
          <w:p w14:paraId="44D8F5E5" w14:textId="77777777" w:rsidR="004D5F27" w:rsidRDefault="00AF3FDD" w:rsidP="00DA533B">
            <w:pPr>
              <w:rPr>
                <w:rFonts w:eastAsiaTheme="minorEastAsia"/>
                <w:szCs w:val="22"/>
                <w:lang w:eastAsia="zh-CN"/>
              </w:rPr>
            </w:pPr>
            <w:r>
              <w:rPr>
                <w:rFonts w:eastAsiaTheme="minorEastAsia" w:hint="eastAsia"/>
                <w:szCs w:val="22"/>
                <w:lang w:eastAsia="zh-CN"/>
              </w:rPr>
              <w:t>A</w:t>
            </w:r>
            <w:r>
              <w:rPr>
                <w:rFonts w:eastAsiaTheme="minorEastAsia"/>
                <w:szCs w:val="22"/>
                <w:lang w:eastAsia="zh-CN"/>
              </w:rPr>
              <w:t>gree not to use bandwidth scaling of simulation results.</w:t>
            </w:r>
          </w:p>
          <w:p w14:paraId="441245CC" w14:textId="77777777" w:rsidR="00AF3FDD" w:rsidRDefault="00AF3FDD" w:rsidP="00DA533B">
            <w:pPr>
              <w:rPr>
                <w:rFonts w:eastAsiaTheme="minorEastAsia"/>
                <w:szCs w:val="22"/>
                <w:lang w:eastAsia="zh-CN"/>
              </w:rPr>
            </w:pPr>
          </w:p>
          <w:p w14:paraId="203718EA" w14:textId="77777777" w:rsidR="00AF3FDD" w:rsidRDefault="00AF3FDD" w:rsidP="00DA533B">
            <w:pPr>
              <w:rPr>
                <w:rFonts w:eastAsiaTheme="minorEastAsia"/>
                <w:szCs w:val="22"/>
                <w:lang w:eastAsia="zh-CN"/>
              </w:rPr>
            </w:pPr>
            <w:r>
              <w:rPr>
                <w:rFonts w:eastAsiaTheme="minorEastAsia" w:hint="eastAsia"/>
                <w:szCs w:val="22"/>
                <w:lang w:eastAsia="zh-CN"/>
              </w:rPr>
              <w:t>D</w:t>
            </w:r>
            <w:r>
              <w:rPr>
                <w:rFonts w:eastAsiaTheme="minorEastAsia"/>
                <w:szCs w:val="22"/>
                <w:lang w:eastAsia="zh-CN"/>
              </w:rPr>
              <w:t>L: 2x of IMT-2020</w:t>
            </w:r>
          </w:p>
          <w:p w14:paraId="345B56FC" w14:textId="18A0BDE7" w:rsidR="00AF3FDD" w:rsidRPr="00AF3FDD" w:rsidRDefault="00AF3FDD" w:rsidP="00DA533B">
            <w:pPr>
              <w:rPr>
                <w:rFonts w:eastAsiaTheme="minorEastAsia"/>
                <w:szCs w:val="22"/>
                <w:lang w:eastAsia="zh-CN"/>
              </w:rPr>
            </w:pPr>
            <w:r>
              <w:rPr>
                <w:rFonts w:eastAsiaTheme="minorEastAsia" w:hint="eastAsia"/>
                <w:szCs w:val="22"/>
                <w:lang w:eastAsia="zh-CN"/>
              </w:rPr>
              <w:t>U</w:t>
            </w:r>
            <w:r>
              <w:rPr>
                <w:rFonts w:eastAsiaTheme="minorEastAsia"/>
                <w:szCs w:val="22"/>
                <w:lang w:eastAsia="zh-CN"/>
              </w:rPr>
              <w:t>L: 2x of IMT-2020</w:t>
            </w:r>
          </w:p>
        </w:tc>
      </w:tr>
      <w:tr w:rsidR="004D5F27" w:rsidRPr="00960D39" w14:paraId="4B017398" w14:textId="2F24DD1C" w:rsidTr="004D5F27">
        <w:tc>
          <w:tcPr>
            <w:tcW w:w="1985" w:type="dxa"/>
            <w:gridSpan w:val="2"/>
            <w:vAlign w:val="center"/>
          </w:tcPr>
          <w:p w14:paraId="68F1A38B" w14:textId="77777777" w:rsidR="004D5F27" w:rsidRPr="00960D39" w:rsidRDefault="004D5F27" w:rsidP="00DA533B">
            <w:pPr>
              <w:rPr>
                <w:szCs w:val="22"/>
              </w:rPr>
            </w:pPr>
            <w:r w:rsidRPr="00960D39">
              <w:rPr>
                <w:szCs w:val="22"/>
              </w:rPr>
              <w:t>5th percentile user spectral</w:t>
            </w:r>
          </w:p>
          <w:p w14:paraId="191C087B" w14:textId="77777777" w:rsidR="004D5F27" w:rsidRPr="00960D39" w:rsidRDefault="004D5F27" w:rsidP="00DA533B">
            <w:pPr>
              <w:rPr>
                <w:szCs w:val="22"/>
              </w:rPr>
            </w:pPr>
            <w:r w:rsidRPr="00960D39">
              <w:rPr>
                <w:szCs w:val="22"/>
              </w:rPr>
              <w:t>efficiency (bit/s/Hz)</w:t>
            </w:r>
          </w:p>
        </w:tc>
        <w:tc>
          <w:tcPr>
            <w:tcW w:w="1701" w:type="dxa"/>
            <w:vAlign w:val="center"/>
          </w:tcPr>
          <w:p w14:paraId="637E0942" w14:textId="77777777" w:rsidR="004D5F27" w:rsidRPr="00960D39" w:rsidRDefault="004D5F27" w:rsidP="00DA533B">
            <w:pPr>
              <w:rPr>
                <w:szCs w:val="22"/>
              </w:rPr>
            </w:pPr>
            <w:r w:rsidRPr="00960D39">
              <w:rPr>
                <w:szCs w:val="22"/>
              </w:rPr>
              <w:t>Indoor Hotspot-</w:t>
            </w:r>
            <w:proofErr w:type="spellStart"/>
            <w:r w:rsidRPr="00960D39">
              <w:rPr>
                <w:szCs w:val="22"/>
              </w:rPr>
              <w:t>eMBB</w:t>
            </w:r>
            <w:proofErr w:type="spellEnd"/>
            <w:r w:rsidRPr="00960D39">
              <w:rPr>
                <w:szCs w:val="22"/>
              </w:rPr>
              <w:t>:</w:t>
            </w:r>
          </w:p>
          <w:p w14:paraId="75361A1E" w14:textId="77777777" w:rsidR="004D5F27" w:rsidRPr="00960D39" w:rsidRDefault="004D5F27" w:rsidP="00DA533B">
            <w:pPr>
              <w:rPr>
                <w:szCs w:val="22"/>
              </w:rPr>
            </w:pPr>
            <w:r w:rsidRPr="00960D39">
              <w:rPr>
                <w:szCs w:val="22"/>
              </w:rPr>
              <w:t>- DL: 0.3</w:t>
            </w:r>
          </w:p>
          <w:p w14:paraId="3794D561" w14:textId="77777777" w:rsidR="004D5F27" w:rsidRPr="00960D39" w:rsidRDefault="004D5F27" w:rsidP="00DA533B">
            <w:pPr>
              <w:rPr>
                <w:szCs w:val="22"/>
              </w:rPr>
            </w:pPr>
            <w:r w:rsidRPr="00960D39">
              <w:rPr>
                <w:szCs w:val="22"/>
              </w:rPr>
              <w:t>- UL: 0.21</w:t>
            </w:r>
          </w:p>
          <w:p w14:paraId="63CAB40A" w14:textId="77777777" w:rsidR="004D5F27" w:rsidRPr="00960D39" w:rsidRDefault="004D5F27" w:rsidP="00DA533B">
            <w:pPr>
              <w:rPr>
                <w:szCs w:val="22"/>
              </w:rPr>
            </w:pPr>
            <w:r w:rsidRPr="00960D39">
              <w:rPr>
                <w:szCs w:val="22"/>
              </w:rPr>
              <w:t xml:space="preserve">Dense Urban - </w:t>
            </w:r>
            <w:proofErr w:type="spellStart"/>
            <w:r w:rsidRPr="00960D39">
              <w:rPr>
                <w:szCs w:val="22"/>
              </w:rPr>
              <w:t>eMBB</w:t>
            </w:r>
            <w:proofErr w:type="spellEnd"/>
            <w:r w:rsidRPr="00960D39">
              <w:rPr>
                <w:szCs w:val="22"/>
              </w:rPr>
              <w:t xml:space="preserve">: </w:t>
            </w:r>
          </w:p>
          <w:p w14:paraId="7269E09C" w14:textId="77777777" w:rsidR="004D5F27" w:rsidRPr="00960D39" w:rsidRDefault="004D5F27" w:rsidP="00DA533B">
            <w:pPr>
              <w:rPr>
                <w:szCs w:val="22"/>
              </w:rPr>
            </w:pPr>
            <w:r w:rsidRPr="00960D39">
              <w:rPr>
                <w:szCs w:val="22"/>
              </w:rPr>
              <w:t>- DL: 0.225</w:t>
            </w:r>
          </w:p>
          <w:p w14:paraId="62DABFF9" w14:textId="77777777" w:rsidR="004D5F27" w:rsidRPr="00960D39" w:rsidRDefault="004D5F27" w:rsidP="00DA533B">
            <w:pPr>
              <w:rPr>
                <w:szCs w:val="22"/>
              </w:rPr>
            </w:pPr>
            <w:r w:rsidRPr="00960D39">
              <w:rPr>
                <w:szCs w:val="22"/>
              </w:rPr>
              <w:t>- UL: 0.15</w:t>
            </w:r>
          </w:p>
          <w:p w14:paraId="7D03A4AC" w14:textId="77777777" w:rsidR="004D5F27" w:rsidRPr="00960D39" w:rsidRDefault="004D5F27" w:rsidP="00DA533B">
            <w:pPr>
              <w:rPr>
                <w:szCs w:val="22"/>
              </w:rPr>
            </w:pPr>
            <w:r w:rsidRPr="00960D39">
              <w:rPr>
                <w:szCs w:val="22"/>
              </w:rPr>
              <w:t>Rural-</w:t>
            </w:r>
            <w:proofErr w:type="spellStart"/>
            <w:r w:rsidRPr="00960D39">
              <w:rPr>
                <w:szCs w:val="22"/>
              </w:rPr>
              <w:t>eMBB</w:t>
            </w:r>
            <w:proofErr w:type="spellEnd"/>
            <w:r w:rsidRPr="00960D39">
              <w:rPr>
                <w:szCs w:val="22"/>
              </w:rPr>
              <w:t>:</w:t>
            </w:r>
          </w:p>
          <w:p w14:paraId="0FD145EF" w14:textId="77777777" w:rsidR="004D5F27" w:rsidRPr="00960D39" w:rsidRDefault="004D5F27" w:rsidP="00DA533B">
            <w:pPr>
              <w:rPr>
                <w:szCs w:val="22"/>
              </w:rPr>
            </w:pPr>
            <w:r w:rsidRPr="00960D39">
              <w:rPr>
                <w:szCs w:val="22"/>
              </w:rPr>
              <w:lastRenderedPageBreak/>
              <w:t>- DL: 0.12</w:t>
            </w:r>
          </w:p>
          <w:p w14:paraId="6A74A795" w14:textId="77777777" w:rsidR="004D5F27" w:rsidRPr="00960D39" w:rsidRDefault="004D5F27" w:rsidP="00DA533B">
            <w:pPr>
              <w:rPr>
                <w:szCs w:val="22"/>
              </w:rPr>
            </w:pPr>
            <w:r w:rsidRPr="00960D39">
              <w:rPr>
                <w:szCs w:val="22"/>
              </w:rPr>
              <w:t>- UL: 0.045</w:t>
            </w:r>
          </w:p>
        </w:tc>
        <w:tc>
          <w:tcPr>
            <w:tcW w:w="2835" w:type="dxa"/>
            <w:vAlign w:val="center"/>
          </w:tcPr>
          <w:p w14:paraId="184DDD17" w14:textId="77777777" w:rsidR="004D5F27" w:rsidRPr="00BC1B58" w:rsidRDefault="004D5F27" w:rsidP="00DA533B">
            <w:pPr>
              <w:rPr>
                <w:szCs w:val="22"/>
              </w:rPr>
            </w:pPr>
            <w:r>
              <w:rPr>
                <w:rFonts w:hint="eastAsia"/>
                <w:szCs w:val="22"/>
              </w:rPr>
              <w:lastRenderedPageBreak/>
              <w:t>[1.5~5x] of IMT-2020</w:t>
            </w:r>
          </w:p>
        </w:tc>
        <w:tc>
          <w:tcPr>
            <w:tcW w:w="2268" w:type="dxa"/>
          </w:tcPr>
          <w:p w14:paraId="7E278CA6" w14:textId="77777777" w:rsidR="004D5F27" w:rsidRDefault="004D5F27" w:rsidP="00DA533B">
            <w:pPr>
              <w:rPr>
                <w:szCs w:val="22"/>
              </w:rPr>
            </w:pPr>
          </w:p>
          <w:p w14:paraId="4E4BBF94" w14:textId="77777777" w:rsidR="004D5F27" w:rsidRDefault="004D5F27" w:rsidP="00DA533B">
            <w:pPr>
              <w:rPr>
                <w:szCs w:val="22"/>
              </w:rPr>
            </w:pPr>
            <w:r>
              <w:rPr>
                <w:rFonts w:hint="eastAsia"/>
                <w:szCs w:val="22"/>
              </w:rPr>
              <w:t>[3x] of IMT-2020</w:t>
            </w:r>
          </w:p>
        </w:tc>
        <w:tc>
          <w:tcPr>
            <w:tcW w:w="2551" w:type="dxa"/>
          </w:tcPr>
          <w:p w14:paraId="46633C03" w14:textId="1838201C" w:rsidR="00AF3FDD" w:rsidRDefault="00AF3FDD" w:rsidP="00DA533B">
            <w:pPr>
              <w:rPr>
                <w:rFonts w:eastAsiaTheme="minorEastAsia"/>
                <w:szCs w:val="22"/>
                <w:lang w:eastAsia="zh-CN"/>
              </w:rPr>
            </w:pPr>
            <w:r>
              <w:rPr>
                <w:rFonts w:eastAsiaTheme="minorEastAsia"/>
                <w:szCs w:val="22"/>
                <w:lang w:eastAsia="zh-CN"/>
              </w:rPr>
              <w:t xml:space="preserve">Prefer </w:t>
            </w:r>
            <w:r>
              <w:rPr>
                <w:szCs w:val="22"/>
              </w:rPr>
              <w:t>2</w:t>
            </w:r>
            <w:r>
              <w:rPr>
                <w:rFonts w:hint="eastAsia"/>
                <w:szCs w:val="22"/>
              </w:rPr>
              <w:t>x of IMT-2020</w:t>
            </w:r>
            <w:r>
              <w:rPr>
                <w:szCs w:val="22"/>
              </w:rPr>
              <w:t>.</w:t>
            </w:r>
          </w:p>
          <w:p w14:paraId="344353AA" w14:textId="27373FCF" w:rsidR="004D5F27" w:rsidRPr="00AF3FDD" w:rsidRDefault="00AF3FDD" w:rsidP="00DA533B">
            <w:pPr>
              <w:rPr>
                <w:rFonts w:eastAsiaTheme="minorEastAsia"/>
                <w:szCs w:val="22"/>
                <w:lang w:eastAsia="zh-CN"/>
              </w:rPr>
            </w:pPr>
            <w:r>
              <w:rPr>
                <w:rFonts w:eastAsiaTheme="minorEastAsia"/>
                <w:szCs w:val="22"/>
                <w:lang w:eastAsia="zh-CN"/>
              </w:rPr>
              <w:t xml:space="preserve">But agree with </w:t>
            </w:r>
            <w:r>
              <w:rPr>
                <w:rFonts w:hint="eastAsia"/>
                <w:szCs w:val="22"/>
              </w:rPr>
              <w:t>3x of IMT-2020</w:t>
            </w:r>
            <w:r>
              <w:rPr>
                <w:szCs w:val="22"/>
              </w:rPr>
              <w:t>.</w:t>
            </w:r>
          </w:p>
        </w:tc>
      </w:tr>
      <w:tr w:rsidR="004D5F27" w:rsidRPr="00960D39" w14:paraId="6F9F9C93" w14:textId="15ED6818" w:rsidTr="004D5F27">
        <w:tc>
          <w:tcPr>
            <w:tcW w:w="1985" w:type="dxa"/>
            <w:gridSpan w:val="2"/>
            <w:vAlign w:val="center"/>
          </w:tcPr>
          <w:p w14:paraId="11BC7E77" w14:textId="77777777" w:rsidR="004D5F27" w:rsidRPr="00960D39" w:rsidRDefault="004D5F27" w:rsidP="00DA533B">
            <w:pPr>
              <w:rPr>
                <w:szCs w:val="22"/>
              </w:rPr>
            </w:pPr>
            <w:r w:rsidRPr="00960D39">
              <w:rPr>
                <w:szCs w:val="22"/>
              </w:rPr>
              <w:t>Average spectral efficiency (bit/s/Hz)</w:t>
            </w:r>
          </w:p>
        </w:tc>
        <w:tc>
          <w:tcPr>
            <w:tcW w:w="1701" w:type="dxa"/>
            <w:vAlign w:val="center"/>
          </w:tcPr>
          <w:p w14:paraId="074C5275" w14:textId="77777777" w:rsidR="004D5F27" w:rsidRPr="00960D39" w:rsidRDefault="004D5F27" w:rsidP="00DA533B">
            <w:pPr>
              <w:rPr>
                <w:szCs w:val="22"/>
              </w:rPr>
            </w:pPr>
            <w:r w:rsidRPr="00960D39">
              <w:rPr>
                <w:szCs w:val="22"/>
              </w:rPr>
              <w:t xml:space="preserve">Indoor Hotspot - </w:t>
            </w:r>
            <w:proofErr w:type="spellStart"/>
            <w:r w:rsidRPr="00960D39">
              <w:rPr>
                <w:szCs w:val="22"/>
              </w:rPr>
              <w:t>eMBB</w:t>
            </w:r>
            <w:proofErr w:type="spellEnd"/>
            <w:r w:rsidRPr="00960D39">
              <w:rPr>
                <w:szCs w:val="22"/>
              </w:rPr>
              <w:t xml:space="preserve">: </w:t>
            </w:r>
          </w:p>
          <w:p w14:paraId="160400F6" w14:textId="77777777" w:rsidR="004D5F27" w:rsidRPr="00960D39" w:rsidRDefault="004D5F27" w:rsidP="00DA533B">
            <w:pPr>
              <w:rPr>
                <w:szCs w:val="22"/>
              </w:rPr>
            </w:pPr>
            <w:r w:rsidRPr="00960D39">
              <w:rPr>
                <w:szCs w:val="22"/>
              </w:rPr>
              <w:t xml:space="preserve">- DL: 9; </w:t>
            </w:r>
          </w:p>
          <w:p w14:paraId="32A5A885" w14:textId="77777777" w:rsidR="004D5F27" w:rsidRPr="00960D39" w:rsidRDefault="004D5F27" w:rsidP="00DA533B">
            <w:pPr>
              <w:rPr>
                <w:szCs w:val="22"/>
              </w:rPr>
            </w:pPr>
            <w:r w:rsidRPr="00960D39">
              <w:rPr>
                <w:szCs w:val="22"/>
              </w:rPr>
              <w:t>- UL: 6.75</w:t>
            </w:r>
          </w:p>
          <w:p w14:paraId="183ED747" w14:textId="77777777" w:rsidR="004D5F27" w:rsidRPr="00960D39" w:rsidRDefault="004D5F27" w:rsidP="00DA533B">
            <w:pPr>
              <w:rPr>
                <w:szCs w:val="22"/>
              </w:rPr>
            </w:pPr>
            <w:r w:rsidRPr="00960D39">
              <w:rPr>
                <w:szCs w:val="22"/>
              </w:rPr>
              <w:t xml:space="preserve">Dense Urban - </w:t>
            </w:r>
            <w:proofErr w:type="spellStart"/>
            <w:r w:rsidRPr="00960D39">
              <w:rPr>
                <w:szCs w:val="22"/>
              </w:rPr>
              <w:t>eMBB</w:t>
            </w:r>
            <w:proofErr w:type="spellEnd"/>
            <w:r w:rsidRPr="00960D39">
              <w:rPr>
                <w:szCs w:val="22"/>
              </w:rPr>
              <w:t xml:space="preserve">: </w:t>
            </w:r>
          </w:p>
          <w:p w14:paraId="3DD573EB" w14:textId="77777777" w:rsidR="004D5F27" w:rsidRPr="00960D39" w:rsidRDefault="004D5F27" w:rsidP="00DA533B">
            <w:pPr>
              <w:rPr>
                <w:szCs w:val="22"/>
              </w:rPr>
            </w:pPr>
            <w:r w:rsidRPr="00960D39">
              <w:rPr>
                <w:szCs w:val="22"/>
              </w:rPr>
              <w:t xml:space="preserve">- DL: 7.8; </w:t>
            </w:r>
          </w:p>
          <w:p w14:paraId="40CCCFE5" w14:textId="77777777" w:rsidR="004D5F27" w:rsidRPr="00960D39" w:rsidRDefault="004D5F27" w:rsidP="00DA533B">
            <w:pPr>
              <w:rPr>
                <w:szCs w:val="22"/>
              </w:rPr>
            </w:pPr>
            <w:r w:rsidRPr="00960D39">
              <w:rPr>
                <w:szCs w:val="22"/>
              </w:rPr>
              <w:t>- UL: 5.4</w:t>
            </w:r>
          </w:p>
          <w:p w14:paraId="0C504FA6" w14:textId="77777777" w:rsidR="004D5F27" w:rsidRPr="00960D39" w:rsidRDefault="004D5F27" w:rsidP="00DA533B">
            <w:pPr>
              <w:rPr>
                <w:szCs w:val="22"/>
              </w:rPr>
            </w:pPr>
            <w:r w:rsidRPr="00960D39">
              <w:rPr>
                <w:szCs w:val="22"/>
              </w:rPr>
              <w:t xml:space="preserve">Rural - </w:t>
            </w:r>
            <w:proofErr w:type="spellStart"/>
            <w:r w:rsidRPr="00960D39">
              <w:rPr>
                <w:szCs w:val="22"/>
              </w:rPr>
              <w:t>eMBB</w:t>
            </w:r>
            <w:proofErr w:type="spellEnd"/>
            <w:r w:rsidRPr="00960D39">
              <w:rPr>
                <w:szCs w:val="22"/>
              </w:rPr>
              <w:t>:</w:t>
            </w:r>
          </w:p>
          <w:p w14:paraId="000C436A" w14:textId="77777777" w:rsidR="004D5F27" w:rsidRPr="00960D39" w:rsidRDefault="004D5F27" w:rsidP="00DA533B">
            <w:pPr>
              <w:rPr>
                <w:szCs w:val="22"/>
              </w:rPr>
            </w:pPr>
            <w:r w:rsidRPr="00960D39">
              <w:rPr>
                <w:szCs w:val="22"/>
              </w:rPr>
              <w:t xml:space="preserve">- DL: 3.3; </w:t>
            </w:r>
          </w:p>
          <w:p w14:paraId="7182DE25" w14:textId="77777777" w:rsidR="004D5F27" w:rsidRPr="00960D39" w:rsidRDefault="004D5F27" w:rsidP="00DA533B">
            <w:pPr>
              <w:rPr>
                <w:szCs w:val="22"/>
              </w:rPr>
            </w:pPr>
            <w:r w:rsidRPr="00960D39">
              <w:rPr>
                <w:szCs w:val="22"/>
              </w:rPr>
              <w:t>- UL: 1.6</w:t>
            </w:r>
          </w:p>
        </w:tc>
        <w:tc>
          <w:tcPr>
            <w:tcW w:w="2835" w:type="dxa"/>
            <w:vAlign w:val="center"/>
          </w:tcPr>
          <w:p w14:paraId="44912AD4" w14:textId="77777777" w:rsidR="004D5F27" w:rsidRPr="00584328" w:rsidRDefault="004D5F27" w:rsidP="00DA533B">
            <w:pPr>
              <w:rPr>
                <w:szCs w:val="22"/>
              </w:rPr>
            </w:pPr>
            <w:r w:rsidRPr="00584328">
              <w:rPr>
                <w:szCs w:val="22"/>
              </w:rPr>
              <w:t>[1.5</w:t>
            </w:r>
            <w:r w:rsidRPr="00584328">
              <w:rPr>
                <w:rFonts w:hint="eastAsia"/>
                <w:szCs w:val="22"/>
              </w:rPr>
              <w:t>~5</w:t>
            </w:r>
            <w:r w:rsidRPr="00584328">
              <w:rPr>
                <w:szCs w:val="22"/>
              </w:rPr>
              <w:t xml:space="preserve">x] </w:t>
            </w:r>
            <w:r w:rsidRPr="00584328">
              <w:rPr>
                <w:rFonts w:hint="eastAsia"/>
                <w:szCs w:val="22"/>
              </w:rPr>
              <w:t xml:space="preserve">of </w:t>
            </w:r>
            <w:r w:rsidRPr="00584328">
              <w:rPr>
                <w:szCs w:val="22"/>
              </w:rPr>
              <w:t>IMT-2020</w:t>
            </w:r>
          </w:p>
        </w:tc>
        <w:tc>
          <w:tcPr>
            <w:tcW w:w="2268" w:type="dxa"/>
          </w:tcPr>
          <w:p w14:paraId="1024D22C" w14:textId="77777777" w:rsidR="004D5F27" w:rsidRPr="00584328" w:rsidRDefault="004D5F27" w:rsidP="00DA533B">
            <w:pPr>
              <w:rPr>
                <w:szCs w:val="22"/>
              </w:rPr>
            </w:pPr>
            <w:r>
              <w:rPr>
                <w:rFonts w:hint="eastAsia"/>
                <w:szCs w:val="22"/>
              </w:rPr>
              <w:t>[3x] of IMT-2020</w:t>
            </w:r>
          </w:p>
        </w:tc>
        <w:tc>
          <w:tcPr>
            <w:tcW w:w="2551" w:type="dxa"/>
          </w:tcPr>
          <w:p w14:paraId="300C1E9A" w14:textId="77777777" w:rsidR="00AF3FDD" w:rsidRDefault="00AF3FDD" w:rsidP="00AF3FDD">
            <w:pPr>
              <w:rPr>
                <w:rFonts w:eastAsiaTheme="minorEastAsia"/>
                <w:szCs w:val="22"/>
                <w:lang w:eastAsia="zh-CN"/>
              </w:rPr>
            </w:pPr>
            <w:r>
              <w:rPr>
                <w:rFonts w:eastAsiaTheme="minorEastAsia"/>
                <w:szCs w:val="22"/>
                <w:lang w:eastAsia="zh-CN"/>
              </w:rPr>
              <w:t xml:space="preserve">Prefer </w:t>
            </w:r>
            <w:r>
              <w:rPr>
                <w:szCs w:val="22"/>
              </w:rPr>
              <w:t>2</w:t>
            </w:r>
            <w:r>
              <w:rPr>
                <w:rFonts w:hint="eastAsia"/>
                <w:szCs w:val="22"/>
              </w:rPr>
              <w:t>x of IMT-2020</w:t>
            </w:r>
            <w:r>
              <w:rPr>
                <w:szCs w:val="22"/>
              </w:rPr>
              <w:t>.</w:t>
            </w:r>
          </w:p>
          <w:p w14:paraId="4FBF1132" w14:textId="5BFEC2ED" w:rsidR="004D5F27" w:rsidRDefault="00AF3FDD" w:rsidP="00AF3FDD">
            <w:pPr>
              <w:rPr>
                <w:szCs w:val="22"/>
              </w:rPr>
            </w:pPr>
            <w:r>
              <w:rPr>
                <w:rFonts w:eastAsiaTheme="minorEastAsia"/>
                <w:szCs w:val="22"/>
                <w:lang w:eastAsia="zh-CN"/>
              </w:rPr>
              <w:t xml:space="preserve">But agree with </w:t>
            </w:r>
            <w:r>
              <w:rPr>
                <w:rFonts w:hint="eastAsia"/>
                <w:szCs w:val="22"/>
              </w:rPr>
              <w:t>3x of IMT-2020</w:t>
            </w:r>
            <w:r>
              <w:rPr>
                <w:szCs w:val="22"/>
              </w:rPr>
              <w:t>.</w:t>
            </w:r>
          </w:p>
        </w:tc>
      </w:tr>
      <w:tr w:rsidR="004D5F27" w:rsidRPr="00960D39" w14:paraId="534F1F90" w14:textId="70039902" w:rsidTr="004D5F27">
        <w:tc>
          <w:tcPr>
            <w:tcW w:w="1985" w:type="dxa"/>
            <w:gridSpan w:val="2"/>
            <w:vAlign w:val="center"/>
          </w:tcPr>
          <w:p w14:paraId="5946B540" w14:textId="77777777" w:rsidR="004D5F27" w:rsidRPr="00960D39" w:rsidRDefault="004D5F27" w:rsidP="00DA533B">
            <w:pPr>
              <w:rPr>
                <w:szCs w:val="22"/>
              </w:rPr>
            </w:pPr>
            <w:r w:rsidRPr="00960D39">
              <w:rPr>
                <w:szCs w:val="22"/>
              </w:rPr>
              <w:t>Area traffic capacity (Mbit/s/m²)</w:t>
            </w:r>
          </w:p>
        </w:tc>
        <w:tc>
          <w:tcPr>
            <w:tcW w:w="1701" w:type="dxa"/>
            <w:vAlign w:val="center"/>
          </w:tcPr>
          <w:p w14:paraId="08A45037" w14:textId="77777777" w:rsidR="004D5F27" w:rsidRPr="00960D39" w:rsidRDefault="004D5F27" w:rsidP="00DA533B">
            <w:pPr>
              <w:rPr>
                <w:szCs w:val="22"/>
              </w:rPr>
            </w:pPr>
            <w:r w:rsidRPr="00960D39">
              <w:rPr>
                <w:szCs w:val="22"/>
              </w:rPr>
              <w:t>DL: 10</w:t>
            </w:r>
          </w:p>
        </w:tc>
        <w:tc>
          <w:tcPr>
            <w:tcW w:w="2835" w:type="dxa"/>
            <w:vAlign w:val="center"/>
          </w:tcPr>
          <w:p w14:paraId="22A5FA0A" w14:textId="77777777" w:rsidR="004D5F27" w:rsidRPr="00351A99" w:rsidRDefault="004D5F27" w:rsidP="00DA533B">
            <w:pPr>
              <w:rPr>
                <w:szCs w:val="22"/>
              </w:rPr>
            </w:pPr>
            <w:r>
              <w:rPr>
                <w:rFonts w:hint="eastAsia"/>
                <w:szCs w:val="22"/>
              </w:rPr>
              <w:t>[1~10x] of IMT-2020</w:t>
            </w:r>
          </w:p>
        </w:tc>
        <w:tc>
          <w:tcPr>
            <w:tcW w:w="2268" w:type="dxa"/>
          </w:tcPr>
          <w:p w14:paraId="547623FA" w14:textId="77777777" w:rsidR="004D5F27" w:rsidRDefault="004D5F27" w:rsidP="00DA533B">
            <w:pPr>
              <w:rPr>
                <w:szCs w:val="22"/>
              </w:rPr>
            </w:pPr>
            <w:r>
              <w:rPr>
                <w:rFonts w:hint="eastAsia"/>
                <w:szCs w:val="22"/>
              </w:rPr>
              <w:t>[10]</w:t>
            </w:r>
          </w:p>
        </w:tc>
        <w:tc>
          <w:tcPr>
            <w:tcW w:w="2551" w:type="dxa"/>
          </w:tcPr>
          <w:p w14:paraId="5511C681" w14:textId="6807081A" w:rsidR="004D5F27" w:rsidRDefault="00AF3FDD" w:rsidP="00DA533B">
            <w:pPr>
              <w:rPr>
                <w:szCs w:val="22"/>
              </w:rPr>
            </w:pPr>
            <w:r>
              <w:rPr>
                <w:rFonts w:eastAsiaTheme="minorEastAsia" w:hint="eastAsia"/>
                <w:szCs w:val="22"/>
                <w:lang w:eastAsia="zh-CN"/>
              </w:rPr>
              <w:t>A</w:t>
            </w:r>
            <w:r>
              <w:rPr>
                <w:rFonts w:eastAsiaTheme="minorEastAsia"/>
                <w:szCs w:val="22"/>
                <w:lang w:eastAsia="zh-CN"/>
              </w:rPr>
              <w:t xml:space="preserve">gree with </w:t>
            </w:r>
            <w:r>
              <w:rPr>
                <w:szCs w:val="22"/>
              </w:rPr>
              <w:t>10</w:t>
            </w:r>
          </w:p>
        </w:tc>
      </w:tr>
      <w:tr w:rsidR="004D5F27" w:rsidRPr="00960D39" w14:paraId="2B2835DB" w14:textId="25F9288B" w:rsidTr="004D5F27">
        <w:tc>
          <w:tcPr>
            <w:tcW w:w="992" w:type="dxa"/>
            <w:vMerge w:val="restart"/>
            <w:vAlign w:val="center"/>
          </w:tcPr>
          <w:p w14:paraId="1D7AA6D0" w14:textId="77777777" w:rsidR="004D5F27" w:rsidRPr="00960D39" w:rsidRDefault="004D5F27" w:rsidP="00DA533B">
            <w:pPr>
              <w:rPr>
                <w:szCs w:val="22"/>
              </w:rPr>
            </w:pPr>
            <w:r w:rsidRPr="00EC7C96">
              <w:rPr>
                <w:sz w:val="22"/>
                <w:szCs w:val="22"/>
              </w:rPr>
              <w:t>latency</w:t>
            </w:r>
          </w:p>
        </w:tc>
        <w:tc>
          <w:tcPr>
            <w:tcW w:w="993" w:type="dxa"/>
            <w:vAlign w:val="center"/>
          </w:tcPr>
          <w:p w14:paraId="055E48B1" w14:textId="77777777" w:rsidR="004D5F27" w:rsidRPr="00960D39" w:rsidRDefault="004D5F27" w:rsidP="00DA533B">
            <w:pPr>
              <w:rPr>
                <w:szCs w:val="22"/>
              </w:rPr>
            </w:pPr>
            <w:r w:rsidRPr="00EC7C96">
              <w:rPr>
                <w:sz w:val="22"/>
                <w:szCs w:val="22"/>
              </w:rPr>
              <w:t>User plane latency (</w:t>
            </w:r>
            <w:proofErr w:type="spellStart"/>
            <w:r w:rsidRPr="00EC7C96">
              <w:rPr>
                <w:sz w:val="22"/>
                <w:szCs w:val="22"/>
              </w:rPr>
              <w:t>ms</w:t>
            </w:r>
            <w:proofErr w:type="spellEnd"/>
            <w:r w:rsidRPr="00EC7C96">
              <w:rPr>
                <w:sz w:val="22"/>
                <w:szCs w:val="22"/>
              </w:rPr>
              <w:t>)</w:t>
            </w:r>
          </w:p>
        </w:tc>
        <w:tc>
          <w:tcPr>
            <w:tcW w:w="1701" w:type="dxa"/>
            <w:vAlign w:val="center"/>
          </w:tcPr>
          <w:p w14:paraId="0D175A96" w14:textId="77777777" w:rsidR="004D5F27" w:rsidRPr="00EC7C96" w:rsidRDefault="004D5F27" w:rsidP="00DA533B">
            <w:pPr>
              <w:rPr>
                <w:sz w:val="22"/>
                <w:szCs w:val="22"/>
              </w:rPr>
            </w:pPr>
            <w:proofErr w:type="spellStart"/>
            <w:r w:rsidRPr="00EC7C96">
              <w:rPr>
                <w:sz w:val="22"/>
                <w:szCs w:val="22"/>
              </w:rPr>
              <w:t>eMBB</w:t>
            </w:r>
            <w:proofErr w:type="spellEnd"/>
            <w:r w:rsidRPr="00EC7C96">
              <w:rPr>
                <w:sz w:val="22"/>
                <w:szCs w:val="22"/>
              </w:rPr>
              <w:t>: 4</w:t>
            </w:r>
          </w:p>
          <w:p w14:paraId="53FAED61" w14:textId="77777777" w:rsidR="004D5F27" w:rsidRPr="00960D39" w:rsidRDefault="004D5F27" w:rsidP="00DA533B">
            <w:pPr>
              <w:rPr>
                <w:szCs w:val="22"/>
              </w:rPr>
            </w:pPr>
            <w:r w:rsidRPr="00EC7C96">
              <w:rPr>
                <w:sz w:val="22"/>
                <w:szCs w:val="22"/>
              </w:rPr>
              <w:t>URLLC: 1</w:t>
            </w:r>
          </w:p>
        </w:tc>
        <w:tc>
          <w:tcPr>
            <w:tcW w:w="2835" w:type="dxa"/>
            <w:vAlign w:val="center"/>
          </w:tcPr>
          <w:p w14:paraId="5C71879D" w14:textId="77777777" w:rsidR="004D5F27" w:rsidRPr="00EC7C96" w:rsidRDefault="004D5F27" w:rsidP="00DA533B">
            <w:pPr>
              <w:rPr>
                <w:sz w:val="22"/>
                <w:szCs w:val="22"/>
              </w:rPr>
            </w:pPr>
            <w:proofErr w:type="spellStart"/>
            <w:r w:rsidRPr="00EC7C96">
              <w:rPr>
                <w:rFonts w:hint="eastAsia"/>
                <w:sz w:val="22"/>
                <w:szCs w:val="22"/>
              </w:rPr>
              <w:t>eMBB</w:t>
            </w:r>
            <w:proofErr w:type="spellEnd"/>
            <w:r w:rsidRPr="00EC7C96">
              <w:rPr>
                <w:rFonts w:hint="eastAsia"/>
                <w:sz w:val="22"/>
                <w:szCs w:val="22"/>
              </w:rPr>
              <w:t>: [1~4]</w:t>
            </w:r>
          </w:p>
          <w:p w14:paraId="0A6C8906" w14:textId="77777777" w:rsidR="004D5F27" w:rsidRDefault="004D5F27" w:rsidP="00DA533B">
            <w:pPr>
              <w:rPr>
                <w:szCs w:val="22"/>
              </w:rPr>
            </w:pPr>
            <w:r w:rsidRPr="00EC7C96">
              <w:rPr>
                <w:rFonts w:hint="eastAsia"/>
                <w:sz w:val="22"/>
                <w:szCs w:val="22"/>
              </w:rPr>
              <w:t>HRLLC: [0.1~1]</w:t>
            </w:r>
          </w:p>
        </w:tc>
        <w:tc>
          <w:tcPr>
            <w:tcW w:w="2268" w:type="dxa"/>
          </w:tcPr>
          <w:p w14:paraId="00D16FBE" w14:textId="77777777" w:rsidR="004D5F27" w:rsidRDefault="004D5F27" w:rsidP="00DA533B">
            <w:pPr>
              <w:rPr>
                <w:szCs w:val="22"/>
              </w:rPr>
            </w:pPr>
            <w:r>
              <w:rPr>
                <w:rFonts w:hint="eastAsia"/>
                <w:szCs w:val="22"/>
              </w:rPr>
              <w:t>TBD</w:t>
            </w:r>
          </w:p>
          <w:p w14:paraId="7DB88737" w14:textId="77777777" w:rsidR="004D5F27" w:rsidRDefault="004D5F27" w:rsidP="00DA533B">
            <w:pPr>
              <w:rPr>
                <w:szCs w:val="22"/>
              </w:rPr>
            </w:pPr>
          </w:p>
        </w:tc>
        <w:tc>
          <w:tcPr>
            <w:tcW w:w="2551" w:type="dxa"/>
          </w:tcPr>
          <w:p w14:paraId="277ED1F6" w14:textId="77777777" w:rsidR="00AF3FDD" w:rsidRPr="00AF3FDD" w:rsidRDefault="00AF3FDD" w:rsidP="00AF3FDD">
            <w:pPr>
              <w:rPr>
                <w:rFonts w:eastAsiaTheme="minorEastAsia"/>
                <w:szCs w:val="22"/>
                <w:lang w:eastAsia="zh-CN"/>
              </w:rPr>
            </w:pPr>
            <w:proofErr w:type="spellStart"/>
            <w:r w:rsidRPr="00AF3FDD">
              <w:rPr>
                <w:rFonts w:eastAsiaTheme="minorEastAsia"/>
                <w:szCs w:val="22"/>
                <w:lang w:eastAsia="zh-CN"/>
              </w:rPr>
              <w:t>eMBB</w:t>
            </w:r>
            <w:proofErr w:type="spellEnd"/>
            <w:r w:rsidRPr="00AF3FDD">
              <w:rPr>
                <w:rFonts w:eastAsiaTheme="minorEastAsia"/>
                <w:szCs w:val="22"/>
                <w:lang w:eastAsia="zh-CN"/>
              </w:rPr>
              <w:t>: 4</w:t>
            </w:r>
          </w:p>
          <w:p w14:paraId="5CDFC7B4" w14:textId="77777777" w:rsidR="00AF3FDD" w:rsidRDefault="00AF3FDD" w:rsidP="00AF3FDD">
            <w:pPr>
              <w:rPr>
                <w:rFonts w:eastAsiaTheme="minorEastAsia"/>
                <w:szCs w:val="22"/>
                <w:lang w:eastAsia="zh-CN"/>
              </w:rPr>
            </w:pPr>
            <w:r w:rsidRPr="00AF3FDD">
              <w:rPr>
                <w:rFonts w:eastAsiaTheme="minorEastAsia"/>
                <w:szCs w:val="22"/>
                <w:lang w:eastAsia="zh-CN"/>
              </w:rPr>
              <w:t>URLLC: 1</w:t>
            </w:r>
          </w:p>
          <w:p w14:paraId="033829C3" w14:textId="0FFD384F" w:rsidR="00AF3FDD" w:rsidRPr="00250BDB" w:rsidRDefault="00AF3FDD" w:rsidP="00AF3FDD">
            <w:pPr>
              <w:rPr>
                <w:rFonts w:eastAsiaTheme="minorEastAsia"/>
                <w:szCs w:val="22"/>
                <w:lang w:eastAsia="zh-CN"/>
              </w:rPr>
            </w:pPr>
            <w:r w:rsidRPr="00250BDB">
              <w:rPr>
                <w:rFonts w:eastAsiaTheme="minorEastAsia"/>
                <w:szCs w:val="22"/>
                <w:lang w:eastAsia="zh-CN"/>
              </w:rPr>
              <w:t>(No actual justification that IMT-2020 values cannot support HRLLC/</w:t>
            </w:r>
            <w:proofErr w:type="spellStart"/>
            <w:r w:rsidRPr="00250BDB">
              <w:rPr>
                <w:rFonts w:eastAsiaTheme="minorEastAsia"/>
                <w:szCs w:val="22"/>
                <w:lang w:eastAsia="zh-CN"/>
              </w:rPr>
              <w:t>IIoT</w:t>
            </w:r>
            <w:proofErr w:type="spellEnd"/>
            <w:r w:rsidRPr="00250BDB">
              <w:rPr>
                <w:rFonts w:eastAsiaTheme="minorEastAsia"/>
                <w:szCs w:val="22"/>
                <w:lang w:eastAsia="zh-CN"/>
              </w:rPr>
              <w:t xml:space="preserve"> applications in market. </w:t>
            </w:r>
          </w:p>
          <w:p w14:paraId="629522A1" w14:textId="3989137F" w:rsidR="004D5F27" w:rsidRPr="00250BDB" w:rsidRDefault="00250BDB" w:rsidP="00AF3FDD">
            <w:pPr>
              <w:rPr>
                <w:rFonts w:eastAsiaTheme="minorEastAsia"/>
                <w:lang w:eastAsia="zh-CN"/>
              </w:rPr>
            </w:pPr>
            <w:r w:rsidRPr="00250BDB">
              <w:rPr>
                <w:rFonts w:eastAsiaTheme="minorEastAsia"/>
                <w:szCs w:val="22"/>
                <w:lang w:eastAsia="zh-CN"/>
              </w:rPr>
              <w:t>C</w:t>
            </w:r>
            <w:r w:rsidR="00AF3FDD" w:rsidRPr="00250BDB">
              <w:rPr>
                <w:rFonts w:eastAsiaTheme="minorEastAsia"/>
                <w:szCs w:val="22"/>
                <w:lang w:eastAsia="zh-CN"/>
              </w:rPr>
              <w:t>onsider the further KPI improvements after the first-wave commercial deployment.</w:t>
            </w:r>
            <w:r w:rsidRPr="00250BDB">
              <w:rPr>
                <w:rFonts w:eastAsiaTheme="minorEastAsia" w:hint="eastAsia"/>
                <w:szCs w:val="22"/>
                <w:lang w:eastAsia="zh-CN"/>
              </w:rPr>
              <w:t>)</w:t>
            </w:r>
          </w:p>
        </w:tc>
      </w:tr>
      <w:tr w:rsidR="004D5F27" w:rsidRPr="00960D39" w14:paraId="62A4387B" w14:textId="0E5E54EE" w:rsidTr="004D5F27">
        <w:tc>
          <w:tcPr>
            <w:tcW w:w="992" w:type="dxa"/>
            <w:vMerge/>
            <w:vAlign w:val="center"/>
          </w:tcPr>
          <w:p w14:paraId="40A6CEBA" w14:textId="77777777" w:rsidR="004D5F27" w:rsidRPr="00960D39" w:rsidRDefault="004D5F27" w:rsidP="00DA533B">
            <w:pPr>
              <w:rPr>
                <w:szCs w:val="22"/>
              </w:rPr>
            </w:pPr>
          </w:p>
        </w:tc>
        <w:tc>
          <w:tcPr>
            <w:tcW w:w="993" w:type="dxa"/>
            <w:vAlign w:val="center"/>
          </w:tcPr>
          <w:p w14:paraId="5A5589F0" w14:textId="77777777" w:rsidR="004D5F27" w:rsidRPr="00960D39" w:rsidRDefault="004D5F27" w:rsidP="00DA533B">
            <w:pPr>
              <w:rPr>
                <w:szCs w:val="22"/>
              </w:rPr>
            </w:pPr>
            <w:r w:rsidRPr="00EC7C96">
              <w:rPr>
                <w:sz w:val="22"/>
                <w:szCs w:val="22"/>
              </w:rPr>
              <w:t>Control plane latency (</w:t>
            </w:r>
            <w:proofErr w:type="spellStart"/>
            <w:r w:rsidRPr="00EC7C96">
              <w:rPr>
                <w:sz w:val="22"/>
                <w:szCs w:val="22"/>
              </w:rPr>
              <w:t>ms</w:t>
            </w:r>
            <w:proofErr w:type="spellEnd"/>
            <w:r w:rsidRPr="00EC7C96">
              <w:rPr>
                <w:sz w:val="22"/>
                <w:szCs w:val="22"/>
              </w:rPr>
              <w:t>)</w:t>
            </w:r>
          </w:p>
        </w:tc>
        <w:tc>
          <w:tcPr>
            <w:tcW w:w="1701" w:type="dxa"/>
            <w:vAlign w:val="center"/>
          </w:tcPr>
          <w:p w14:paraId="1E99AA42" w14:textId="77777777" w:rsidR="004D5F27" w:rsidRPr="00960D39" w:rsidRDefault="004D5F27" w:rsidP="00DA533B">
            <w:pPr>
              <w:rPr>
                <w:szCs w:val="22"/>
              </w:rPr>
            </w:pPr>
            <w:r w:rsidRPr="00EC7C96">
              <w:rPr>
                <w:sz w:val="22"/>
                <w:szCs w:val="22"/>
              </w:rPr>
              <w:t>20</w:t>
            </w:r>
          </w:p>
        </w:tc>
        <w:tc>
          <w:tcPr>
            <w:tcW w:w="2835" w:type="dxa"/>
            <w:vAlign w:val="center"/>
          </w:tcPr>
          <w:p w14:paraId="0825794D" w14:textId="77777777" w:rsidR="004D5F27" w:rsidRDefault="004D5F27" w:rsidP="00DA533B">
            <w:pPr>
              <w:rPr>
                <w:szCs w:val="22"/>
              </w:rPr>
            </w:pPr>
            <w:r w:rsidRPr="00EC7C96">
              <w:rPr>
                <w:rFonts w:hint="eastAsia"/>
                <w:sz w:val="22"/>
                <w:szCs w:val="22"/>
              </w:rPr>
              <w:t>[5~20]</w:t>
            </w:r>
          </w:p>
        </w:tc>
        <w:tc>
          <w:tcPr>
            <w:tcW w:w="2268" w:type="dxa"/>
          </w:tcPr>
          <w:p w14:paraId="20AB31DA" w14:textId="77777777" w:rsidR="004D5F27" w:rsidRDefault="004D5F27" w:rsidP="00DA533B">
            <w:pPr>
              <w:rPr>
                <w:szCs w:val="22"/>
              </w:rPr>
            </w:pPr>
            <w:r>
              <w:rPr>
                <w:rFonts w:hint="eastAsia"/>
                <w:szCs w:val="22"/>
              </w:rPr>
              <w:t>TBD</w:t>
            </w:r>
          </w:p>
        </w:tc>
        <w:tc>
          <w:tcPr>
            <w:tcW w:w="2551" w:type="dxa"/>
          </w:tcPr>
          <w:p w14:paraId="31B57369" w14:textId="77777777" w:rsidR="004D5F27" w:rsidRDefault="00250BDB" w:rsidP="00DA533B">
            <w:pPr>
              <w:rPr>
                <w:rFonts w:eastAsiaTheme="minorEastAsia"/>
                <w:szCs w:val="22"/>
                <w:lang w:eastAsia="zh-CN"/>
              </w:rPr>
            </w:pPr>
            <w:r>
              <w:rPr>
                <w:rFonts w:eastAsiaTheme="minorEastAsia" w:hint="eastAsia"/>
                <w:szCs w:val="22"/>
                <w:lang w:eastAsia="zh-CN"/>
              </w:rPr>
              <w:t>2</w:t>
            </w:r>
            <w:r>
              <w:rPr>
                <w:rFonts w:eastAsiaTheme="minorEastAsia"/>
                <w:szCs w:val="22"/>
                <w:lang w:eastAsia="zh-CN"/>
              </w:rPr>
              <w:t>0</w:t>
            </w:r>
          </w:p>
          <w:p w14:paraId="53ECEB27" w14:textId="08438856" w:rsidR="00250BDB" w:rsidRPr="00250BDB" w:rsidRDefault="00250BDB" w:rsidP="00DA533B">
            <w:pPr>
              <w:rPr>
                <w:rFonts w:eastAsiaTheme="minorEastAsia"/>
                <w:szCs w:val="22"/>
                <w:lang w:eastAsia="zh-CN"/>
              </w:rPr>
            </w:pPr>
            <w:r>
              <w:rPr>
                <w:rFonts w:eastAsiaTheme="minorEastAsia" w:hint="eastAsia"/>
                <w:szCs w:val="22"/>
                <w:lang w:eastAsia="zh-CN"/>
              </w:rPr>
              <w:t>(</w:t>
            </w:r>
            <w:r>
              <w:rPr>
                <w:rFonts w:eastAsiaTheme="minorEastAsia"/>
                <w:szCs w:val="22"/>
                <w:lang w:eastAsia="zh-CN"/>
              </w:rPr>
              <w:t>No justification of new requirement from market.)</w:t>
            </w:r>
          </w:p>
        </w:tc>
      </w:tr>
      <w:tr w:rsidR="004D5F27" w:rsidRPr="00960D39" w14:paraId="288F6675" w14:textId="430615F4" w:rsidTr="004D5F27">
        <w:tc>
          <w:tcPr>
            <w:tcW w:w="1985" w:type="dxa"/>
            <w:gridSpan w:val="2"/>
            <w:vAlign w:val="center"/>
          </w:tcPr>
          <w:p w14:paraId="5117C10A" w14:textId="77777777" w:rsidR="004D5F27" w:rsidRPr="00EC7C96" w:rsidRDefault="004D5F27" w:rsidP="00DA533B">
            <w:pPr>
              <w:rPr>
                <w:szCs w:val="22"/>
              </w:rPr>
            </w:pPr>
            <w:r>
              <w:rPr>
                <w:szCs w:val="22"/>
              </w:rPr>
              <w:t>Connection density (devices/km²)</w:t>
            </w:r>
          </w:p>
        </w:tc>
        <w:tc>
          <w:tcPr>
            <w:tcW w:w="1701" w:type="dxa"/>
            <w:vAlign w:val="center"/>
          </w:tcPr>
          <w:p w14:paraId="17558E3A" w14:textId="77777777" w:rsidR="004D5F27" w:rsidRPr="00EC7C96" w:rsidRDefault="004D5F27" w:rsidP="00DA533B">
            <w:pPr>
              <w:rPr>
                <w:szCs w:val="22"/>
              </w:rPr>
            </w:pPr>
            <w:r>
              <w:rPr>
                <w:szCs w:val="22"/>
              </w:rPr>
              <w:t>10⁶</w:t>
            </w:r>
          </w:p>
        </w:tc>
        <w:tc>
          <w:tcPr>
            <w:tcW w:w="2835" w:type="dxa"/>
            <w:vAlign w:val="center"/>
          </w:tcPr>
          <w:p w14:paraId="483E08A2" w14:textId="77777777" w:rsidR="004D5F27" w:rsidRDefault="004D5F27" w:rsidP="00DA533B">
            <w:pPr>
              <w:rPr>
                <w:szCs w:val="22"/>
              </w:rPr>
            </w:pPr>
            <w:r>
              <w:rPr>
                <w:szCs w:val="22"/>
              </w:rPr>
              <w:t>[1~100x] of IMT-2020</w:t>
            </w:r>
          </w:p>
          <w:p w14:paraId="0EDE0639" w14:textId="77777777" w:rsidR="004D5F27" w:rsidRPr="00EC7C96" w:rsidRDefault="004D5F27" w:rsidP="00DA533B">
            <w:pPr>
              <w:rPr>
                <w:szCs w:val="22"/>
              </w:rPr>
            </w:pPr>
          </w:p>
        </w:tc>
        <w:tc>
          <w:tcPr>
            <w:tcW w:w="2268" w:type="dxa"/>
          </w:tcPr>
          <w:p w14:paraId="76A1643D" w14:textId="77777777" w:rsidR="004D5F27" w:rsidRDefault="004D5F27" w:rsidP="00DA533B">
            <w:pPr>
              <w:rPr>
                <w:szCs w:val="22"/>
              </w:rPr>
            </w:pPr>
            <w:r>
              <w:rPr>
                <w:szCs w:val="22"/>
              </w:rPr>
              <w:t>[10x] of IMT-2020</w:t>
            </w:r>
          </w:p>
        </w:tc>
        <w:tc>
          <w:tcPr>
            <w:tcW w:w="2551" w:type="dxa"/>
          </w:tcPr>
          <w:p w14:paraId="5B8502DD" w14:textId="4B7A6B6E" w:rsidR="004D5F27" w:rsidRPr="00250BDB" w:rsidRDefault="00250BDB" w:rsidP="00DA533B">
            <w:pPr>
              <w:rPr>
                <w:rFonts w:eastAsiaTheme="minorEastAsia"/>
                <w:szCs w:val="22"/>
                <w:lang w:eastAsia="zh-CN"/>
              </w:rPr>
            </w:pPr>
            <w:r>
              <w:rPr>
                <w:rFonts w:eastAsiaTheme="minorEastAsia" w:hint="eastAsia"/>
                <w:szCs w:val="22"/>
                <w:lang w:eastAsia="zh-CN"/>
              </w:rPr>
              <w:t>A</w:t>
            </w:r>
            <w:r>
              <w:rPr>
                <w:rFonts w:eastAsiaTheme="minorEastAsia"/>
                <w:szCs w:val="22"/>
                <w:lang w:eastAsia="zh-CN"/>
              </w:rPr>
              <w:t>gree with 10x of IMT-2020.</w:t>
            </w:r>
          </w:p>
        </w:tc>
      </w:tr>
      <w:tr w:rsidR="004D5F27" w:rsidRPr="00960D39" w14:paraId="6F92F469" w14:textId="18CBAE3B" w:rsidTr="004D5F27">
        <w:tc>
          <w:tcPr>
            <w:tcW w:w="1985" w:type="dxa"/>
            <w:gridSpan w:val="2"/>
            <w:vAlign w:val="center"/>
          </w:tcPr>
          <w:p w14:paraId="205A585E" w14:textId="77777777" w:rsidR="004D5F27" w:rsidRDefault="004D5F27" w:rsidP="00DA533B">
            <w:pPr>
              <w:rPr>
                <w:szCs w:val="22"/>
              </w:rPr>
            </w:pPr>
            <w:r w:rsidRPr="00EC7C96">
              <w:rPr>
                <w:sz w:val="22"/>
                <w:szCs w:val="22"/>
              </w:rPr>
              <w:t>Reliability</w:t>
            </w:r>
          </w:p>
        </w:tc>
        <w:tc>
          <w:tcPr>
            <w:tcW w:w="1701" w:type="dxa"/>
            <w:vAlign w:val="center"/>
          </w:tcPr>
          <w:p w14:paraId="44FCDB06" w14:textId="77777777" w:rsidR="004D5F27" w:rsidRDefault="004D5F27" w:rsidP="00DA533B">
            <w:pPr>
              <w:rPr>
                <w:szCs w:val="22"/>
              </w:rPr>
            </w:pPr>
            <w:r w:rsidRPr="00EC7C96">
              <w:rPr>
                <w:sz w:val="22"/>
                <w:szCs w:val="22"/>
              </w:rPr>
              <w:t>- 10</w:t>
            </w:r>
            <w:r w:rsidRPr="00EC7C96">
              <w:rPr>
                <w:rFonts w:ascii="Cambria Math" w:hAnsi="Cambria Math" w:cs="Cambria Math"/>
                <w:sz w:val="22"/>
                <w:szCs w:val="22"/>
              </w:rPr>
              <w:t>⁻⁵</w:t>
            </w:r>
          </w:p>
        </w:tc>
        <w:tc>
          <w:tcPr>
            <w:tcW w:w="2835" w:type="dxa"/>
            <w:vAlign w:val="center"/>
          </w:tcPr>
          <w:p w14:paraId="336B5CF5" w14:textId="77777777" w:rsidR="004D5F27" w:rsidRPr="00EC7C96" w:rsidRDefault="004D5F27" w:rsidP="00DA533B">
            <w:pPr>
              <w:rPr>
                <w:sz w:val="22"/>
                <w:szCs w:val="22"/>
              </w:rPr>
            </w:pPr>
            <w:r w:rsidRPr="00EC7C96">
              <w:rPr>
                <w:rFonts w:hint="eastAsia"/>
                <w:sz w:val="22"/>
                <w:szCs w:val="22"/>
              </w:rPr>
              <w:t>[1~100x] of IMT-2020</w:t>
            </w:r>
          </w:p>
          <w:p w14:paraId="38D9EC6F" w14:textId="77777777" w:rsidR="004D5F27" w:rsidRDefault="004D5F27" w:rsidP="00DA533B">
            <w:pPr>
              <w:rPr>
                <w:szCs w:val="22"/>
              </w:rPr>
            </w:pPr>
          </w:p>
        </w:tc>
        <w:tc>
          <w:tcPr>
            <w:tcW w:w="2268" w:type="dxa"/>
          </w:tcPr>
          <w:p w14:paraId="1B503877" w14:textId="77777777" w:rsidR="004D5F27" w:rsidRDefault="004D5F27" w:rsidP="00DA533B">
            <w:pPr>
              <w:rPr>
                <w:szCs w:val="22"/>
              </w:rPr>
            </w:pPr>
            <w:r w:rsidRPr="00005884">
              <w:rPr>
                <w:rFonts w:hint="eastAsia"/>
                <w:sz w:val="22"/>
                <w:szCs w:val="22"/>
              </w:rPr>
              <w:t>[</w:t>
            </w:r>
            <w:r w:rsidRPr="00005884">
              <w:rPr>
                <w:rFonts w:hint="eastAsia"/>
                <w:bCs/>
                <w:sz w:val="22"/>
                <w:szCs w:val="22"/>
              </w:rPr>
              <w:t>1-10</w:t>
            </w:r>
            <w:r w:rsidRPr="00005884">
              <w:rPr>
                <w:rFonts w:hint="eastAsia"/>
                <w:bCs/>
                <w:sz w:val="22"/>
                <w:szCs w:val="22"/>
                <w:vertAlign w:val="superscript"/>
              </w:rPr>
              <w:t>-5</w:t>
            </w:r>
            <w:r w:rsidRPr="00005884">
              <w:rPr>
                <w:rFonts w:hint="eastAsia"/>
                <w:sz w:val="22"/>
                <w:szCs w:val="22"/>
              </w:rPr>
              <w:t>]</w:t>
            </w:r>
          </w:p>
        </w:tc>
        <w:tc>
          <w:tcPr>
            <w:tcW w:w="2551" w:type="dxa"/>
          </w:tcPr>
          <w:p w14:paraId="56C5031B" w14:textId="58F785FB" w:rsidR="004D5F27" w:rsidRDefault="00250BDB" w:rsidP="00DA533B">
            <w:pPr>
              <w:rPr>
                <w:sz w:val="22"/>
                <w:szCs w:val="22"/>
              </w:rPr>
            </w:pPr>
            <w:r w:rsidRPr="00EC7C96">
              <w:rPr>
                <w:sz w:val="22"/>
                <w:szCs w:val="22"/>
              </w:rPr>
              <w:t>10</w:t>
            </w:r>
            <w:r w:rsidRPr="00EC7C96">
              <w:rPr>
                <w:rFonts w:ascii="Cambria Math" w:hAnsi="Cambria Math" w:cs="Cambria Math"/>
                <w:sz w:val="22"/>
                <w:szCs w:val="22"/>
              </w:rPr>
              <w:t>⁻⁵</w:t>
            </w:r>
          </w:p>
          <w:p w14:paraId="39336726" w14:textId="77777777" w:rsidR="00250BDB" w:rsidRPr="00250BDB" w:rsidRDefault="00250BDB" w:rsidP="00250BDB">
            <w:pPr>
              <w:rPr>
                <w:rFonts w:eastAsiaTheme="minorEastAsia"/>
                <w:szCs w:val="22"/>
                <w:lang w:eastAsia="zh-CN"/>
              </w:rPr>
            </w:pPr>
            <w:r w:rsidRPr="00250BDB">
              <w:rPr>
                <w:rFonts w:eastAsiaTheme="minorEastAsia"/>
                <w:szCs w:val="22"/>
                <w:lang w:eastAsia="zh-CN"/>
              </w:rPr>
              <w:t>(No actual justification that IMT-2020 values cannot support HRLLC/</w:t>
            </w:r>
            <w:proofErr w:type="spellStart"/>
            <w:r w:rsidRPr="00250BDB">
              <w:rPr>
                <w:rFonts w:eastAsiaTheme="minorEastAsia"/>
                <w:szCs w:val="22"/>
                <w:lang w:eastAsia="zh-CN"/>
              </w:rPr>
              <w:t>IIoT</w:t>
            </w:r>
            <w:proofErr w:type="spellEnd"/>
            <w:r w:rsidRPr="00250BDB">
              <w:rPr>
                <w:rFonts w:eastAsiaTheme="minorEastAsia"/>
                <w:szCs w:val="22"/>
                <w:lang w:eastAsia="zh-CN"/>
              </w:rPr>
              <w:t xml:space="preserve"> applications in market. </w:t>
            </w:r>
          </w:p>
          <w:p w14:paraId="58E7CE05" w14:textId="0408DCB9" w:rsidR="00250BDB" w:rsidRPr="00005884" w:rsidRDefault="00250BDB" w:rsidP="00250BDB">
            <w:pPr>
              <w:rPr>
                <w:sz w:val="22"/>
                <w:szCs w:val="22"/>
              </w:rPr>
            </w:pPr>
            <w:r w:rsidRPr="00250BDB">
              <w:rPr>
                <w:rFonts w:eastAsiaTheme="minorEastAsia"/>
                <w:szCs w:val="22"/>
                <w:lang w:eastAsia="zh-CN"/>
              </w:rPr>
              <w:t>Consider the further KPI improvements after the first-wave commercial deployment.</w:t>
            </w:r>
            <w:r w:rsidRPr="00250BDB">
              <w:rPr>
                <w:rFonts w:eastAsiaTheme="minorEastAsia" w:hint="eastAsia"/>
                <w:szCs w:val="22"/>
                <w:lang w:eastAsia="zh-CN"/>
              </w:rPr>
              <w:t>)</w:t>
            </w:r>
          </w:p>
        </w:tc>
      </w:tr>
      <w:tr w:rsidR="004D5F27" w:rsidRPr="00960D39" w14:paraId="0B0795D1" w14:textId="4FD785AF" w:rsidTr="004D5F27">
        <w:tc>
          <w:tcPr>
            <w:tcW w:w="1985" w:type="dxa"/>
            <w:gridSpan w:val="2"/>
            <w:vAlign w:val="center"/>
          </w:tcPr>
          <w:p w14:paraId="73B74F69" w14:textId="77777777" w:rsidR="004D5F27" w:rsidRPr="00EC7C96" w:rsidRDefault="004D5F27" w:rsidP="00DA533B">
            <w:pPr>
              <w:rPr>
                <w:szCs w:val="22"/>
              </w:rPr>
            </w:pPr>
            <w:r w:rsidRPr="00EC7C96">
              <w:rPr>
                <w:sz w:val="22"/>
                <w:szCs w:val="22"/>
              </w:rPr>
              <w:t>Mobility (bit/s/Hz @ km/h)</w:t>
            </w:r>
          </w:p>
        </w:tc>
        <w:tc>
          <w:tcPr>
            <w:tcW w:w="1701" w:type="dxa"/>
            <w:vAlign w:val="center"/>
          </w:tcPr>
          <w:p w14:paraId="5A6E654E" w14:textId="77777777" w:rsidR="004D5F27" w:rsidRPr="00EC7C96" w:rsidRDefault="004D5F27" w:rsidP="00DA533B">
            <w:pPr>
              <w:pStyle w:val="Default"/>
              <w:rPr>
                <w:sz w:val="22"/>
                <w:szCs w:val="22"/>
              </w:rPr>
            </w:pPr>
            <w:r w:rsidRPr="00EC7C96">
              <w:rPr>
                <w:sz w:val="22"/>
                <w:szCs w:val="22"/>
              </w:rPr>
              <w:t>Indoor Hotspot-</w:t>
            </w:r>
            <w:proofErr w:type="spellStart"/>
            <w:r w:rsidRPr="00EC7C96">
              <w:rPr>
                <w:sz w:val="22"/>
                <w:szCs w:val="22"/>
              </w:rPr>
              <w:t>eMBB</w:t>
            </w:r>
            <w:proofErr w:type="spellEnd"/>
            <w:r w:rsidRPr="00EC7C96">
              <w:rPr>
                <w:sz w:val="22"/>
                <w:szCs w:val="22"/>
              </w:rPr>
              <w:t>:</w:t>
            </w:r>
          </w:p>
          <w:p w14:paraId="58314C68" w14:textId="77777777" w:rsidR="004D5F27" w:rsidRPr="00EC7C96" w:rsidRDefault="004D5F27" w:rsidP="00DA533B">
            <w:pPr>
              <w:pStyle w:val="Default"/>
              <w:rPr>
                <w:sz w:val="22"/>
                <w:szCs w:val="22"/>
              </w:rPr>
            </w:pPr>
            <w:r w:rsidRPr="00EC7C96">
              <w:rPr>
                <w:sz w:val="22"/>
                <w:szCs w:val="22"/>
              </w:rPr>
              <w:t>1.5 @10 km/h</w:t>
            </w:r>
          </w:p>
          <w:p w14:paraId="764D2146" w14:textId="77777777" w:rsidR="004D5F27" w:rsidRPr="00EC7C96" w:rsidRDefault="004D5F27" w:rsidP="00DA533B">
            <w:pPr>
              <w:pStyle w:val="Default"/>
              <w:rPr>
                <w:sz w:val="22"/>
                <w:szCs w:val="22"/>
              </w:rPr>
            </w:pPr>
          </w:p>
          <w:p w14:paraId="08025F10" w14:textId="77777777" w:rsidR="004D5F27" w:rsidRPr="00EC7C96" w:rsidRDefault="004D5F27" w:rsidP="00DA533B">
            <w:pPr>
              <w:pStyle w:val="Default"/>
              <w:rPr>
                <w:sz w:val="22"/>
                <w:szCs w:val="22"/>
              </w:rPr>
            </w:pPr>
            <w:r w:rsidRPr="00EC7C96">
              <w:rPr>
                <w:sz w:val="22"/>
                <w:szCs w:val="22"/>
              </w:rPr>
              <w:t xml:space="preserve">Dense Urban- </w:t>
            </w:r>
            <w:proofErr w:type="spellStart"/>
            <w:r w:rsidRPr="00EC7C96">
              <w:rPr>
                <w:sz w:val="22"/>
                <w:szCs w:val="22"/>
              </w:rPr>
              <w:t>eMBB</w:t>
            </w:r>
            <w:proofErr w:type="spellEnd"/>
            <w:r w:rsidRPr="00EC7C96">
              <w:rPr>
                <w:sz w:val="22"/>
                <w:szCs w:val="22"/>
              </w:rPr>
              <w:t>:</w:t>
            </w:r>
          </w:p>
          <w:p w14:paraId="5E059A30" w14:textId="77777777" w:rsidR="004D5F27" w:rsidRPr="00EC7C96" w:rsidRDefault="004D5F27" w:rsidP="00DA533B">
            <w:pPr>
              <w:pStyle w:val="Default"/>
              <w:rPr>
                <w:sz w:val="22"/>
                <w:szCs w:val="22"/>
              </w:rPr>
            </w:pPr>
            <w:r w:rsidRPr="00EC7C96">
              <w:rPr>
                <w:sz w:val="22"/>
                <w:szCs w:val="22"/>
              </w:rPr>
              <w:t>1.12 @30 km/h</w:t>
            </w:r>
          </w:p>
          <w:p w14:paraId="17F9182E" w14:textId="77777777" w:rsidR="004D5F27" w:rsidRPr="00EC7C96" w:rsidRDefault="004D5F27" w:rsidP="00DA533B">
            <w:pPr>
              <w:pStyle w:val="Default"/>
              <w:rPr>
                <w:sz w:val="22"/>
                <w:szCs w:val="22"/>
              </w:rPr>
            </w:pPr>
          </w:p>
          <w:p w14:paraId="4A215009" w14:textId="77777777" w:rsidR="004D5F27" w:rsidRPr="00EC7C96" w:rsidRDefault="004D5F27" w:rsidP="00DA533B">
            <w:pPr>
              <w:pStyle w:val="Default"/>
              <w:rPr>
                <w:sz w:val="22"/>
                <w:szCs w:val="22"/>
              </w:rPr>
            </w:pPr>
            <w:r w:rsidRPr="00EC7C96">
              <w:rPr>
                <w:sz w:val="22"/>
                <w:szCs w:val="22"/>
              </w:rPr>
              <w:t>Rural-</w:t>
            </w:r>
            <w:proofErr w:type="spellStart"/>
            <w:r w:rsidRPr="00EC7C96">
              <w:rPr>
                <w:sz w:val="22"/>
                <w:szCs w:val="22"/>
              </w:rPr>
              <w:t>eMBB</w:t>
            </w:r>
            <w:proofErr w:type="spellEnd"/>
            <w:r w:rsidRPr="00EC7C96">
              <w:rPr>
                <w:sz w:val="22"/>
                <w:szCs w:val="22"/>
              </w:rPr>
              <w:t>:</w:t>
            </w:r>
          </w:p>
          <w:p w14:paraId="7B08535D" w14:textId="77777777" w:rsidR="004D5F27" w:rsidRPr="00EC7C96" w:rsidRDefault="004D5F27" w:rsidP="00DA533B">
            <w:pPr>
              <w:pStyle w:val="Default"/>
              <w:rPr>
                <w:sz w:val="22"/>
                <w:szCs w:val="22"/>
              </w:rPr>
            </w:pPr>
            <w:r w:rsidRPr="00EC7C96">
              <w:rPr>
                <w:sz w:val="22"/>
                <w:szCs w:val="22"/>
              </w:rPr>
              <w:t>0.8 @120 km/h</w:t>
            </w:r>
          </w:p>
          <w:p w14:paraId="09731EC9" w14:textId="77777777" w:rsidR="004D5F27" w:rsidRPr="00EC7C96" w:rsidRDefault="004D5F27" w:rsidP="00DA533B">
            <w:pPr>
              <w:rPr>
                <w:szCs w:val="22"/>
              </w:rPr>
            </w:pPr>
            <w:r w:rsidRPr="00EC7C96">
              <w:rPr>
                <w:sz w:val="22"/>
                <w:szCs w:val="22"/>
              </w:rPr>
              <w:t>0.45 @500 km/h</w:t>
            </w:r>
          </w:p>
        </w:tc>
        <w:tc>
          <w:tcPr>
            <w:tcW w:w="2835" w:type="dxa"/>
            <w:vAlign w:val="center"/>
          </w:tcPr>
          <w:p w14:paraId="2070AC36" w14:textId="77777777" w:rsidR="004D5F27" w:rsidRPr="00EC7C96" w:rsidRDefault="004D5F27" w:rsidP="00DA533B">
            <w:pPr>
              <w:rPr>
                <w:sz w:val="22"/>
                <w:szCs w:val="22"/>
              </w:rPr>
            </w:pPr>
            <w:r w:rsidRPr="00EC7C96">
              <w:rPr>
                <w:rFonts w:hint="eastAsia"/>
                <w:sz w:val="22"/>
                <w:szCs w:val="22"/>
              </w:rPr>
              <w:t>1x of IMT-2020~ 1000/1200km/h</w:t>
            </w:r>
          </w:p>
          <w:p w14:paraId="1D8B4705" w14:textId="77777777" w:rsidR="004D5F27" w:rsidRPr="00EC7C96" w:rsidRDefault="004D5F27" w:rsidP="00DA533B">
            <w:pPr>
              <w:rPr>
                <w:szCs w:val="22"/>
              </w:rPr>
            </w:pPr>
          </w:p>
        </w:tc>
        <w:tc>
          <w:tcPr>
            <w:tcW w:w="2268" w:type="dxa"/>
          </w:tcPr>
          <w:p w14:paraId="03305586" w14:textId="77777777" w:rsidR="004D5F27" w:rsidRDefault="004D5F27" w:rsidP="00DA533B">
            <w:pPr>
              <w:rPr>
                <w:sz w:val="22"/>
                <w:szCs w:val="22"/>
              </w:rPr>
            </w:pPr>
            <w:r>
              <w:rPr>
                <w:rFonts w:hint="eastAsia"/>
                <w:sz w:val="22"/>
                <w:szCs w:val="22"/>
              </w:rPr>
              <w:t>Keep the velocities defined for IMT-2020.</w:t>
            </w:r>
          </w:p>
          <w:p w14:paraId="704DACD3" w14:textId="77777777" w:rsidR="004D5F27" w:rsidRDefault="004D5F27" w:rsidP="00DA533B">
            <w:pPr>
              <w:rPr>
                <w:sz w:val="22"/>
                <w:szCs w:val="22"/>
              </w:rPr>
            </w:pPr>
          </w:p>
          <w:p w14:paraId="6EEC0EDE" w14:textId="77777777" w:rsidR="004D5F27" w:rsidRDefault="004D5F27" w:rsidP="00DA533B">
            <w:pPr>
              <w:rPr>
                <w:sz w:val="22"/>
                <w:szCs w:val="22"/>
              </w:rPr>
            </w:pPr>
            <w:r w:rsidRPr="00EC7C96">
              <w:rPr>
                <w:rFonts w:hint="eastAsia"/>
                <w:sz w:val="22"/>
                <w:szCs w:val="22"/>
              </w:rPr>
              <w:t>Should new</w:t>
            </w:r>
            <w:r>
              <w:rPr>
                <w:rFonts w:hint="eastAsia"/>
                <w:sz w:val="22"/>
                <w:szCs w:val="22"/>
              </w:rPr>
              <w:t xml:space="preserve"> velocity</w:t>
            </w:r>
            <w:r w:rsidRPr="00EC7C96">
              <w:rPr>
                <w:rFonts w:hint="eastAsia"/>
                <w:sz w:val="22"/>
                <w:szCs w:val="22"/>
              </w:rPr>
              <w:t xml:space="preserve"> be added? (up to 1000/1200km/h for airplane)</w:t>
            </w:r>
          </w:p>
          <w:p w14:paraId="710340EC" w14:textId="77777777" w:rsidR="004D5F27" w:rsidRPr="00EC7C96" w:rsidRDefault="004D5F27" w:rsidP="00DA533B">
            <w:pPr>
              <w:rPr>
                <w:sz w:val="22"/>
                <w:szCs w:val="22"/>
              </w:rPr>
            </w:pPr>
          </w:p>
          <w:p w14:paraId="24DE9BB1" w14:textId="77777777" w:rsidR="004D5F27" w:rsidRPr="00005884" w:rsidRDefault="004D5F27" w:rsidP="00DA533B">
            <w:pPr>
              <w:rPr>
                <w:szCs w:val="22"/>
              </w:rPr>
            </w:pPr>
            <w:r w:rsidRPr="00EC7C96">
              <w:rPr>
                <w:sz w:val="22"/>
                <w:szCs w:val="22"/>
              </w:rPr>
              <w:t>Should</w:t>
            </w:r>
            <w:r>
              <w:rPr>
                <w:rFonts w:hint="eastAsia"/>
                <w:sz w:val="22"/>
                <w:szCs w:val="22"/>
              </w:rPr>
              <w:t xml:space="preserve"> 50% spectrum efficiency</w:t>
            </w:r>
            <w:r w:rsidRPr="00EC7C96">
              <w:rPr>
                <w:rFonts w:hint="eastAsia"/>
                <w:sz w:val="22"/>
                <w:szCs w:val="22"/>
              </w:rPr>
              <w:t xml:space="preserve"> be increased</w:t>
            </w:r>
            <w:r>
              <w:rPr>
                <w:rFonts w:hint="eastAsia"/>
                <w:sz w:val="22"/>
                <w:szCs w:val="22"/>
              </w:rPr>
              <w:t xml:space="preserve"> for the velocity defined in IMT-2020</w:t>
            </w:r>
            <w:r w:rsidRPr="00EC7C96">
              <w:rPr>
                <w:rFonts w:hint="eastAsia"/>
                <w:sz w:val="22"/>
                <w:szCs w:val="22"/>
              </w:rPr>
              <w:t>? e.g. [1.5x] of IMT-2020</w:t>
            </w:r>
          </w:p>
        </w:tc>
        <w:tc>
          <w:tcPr>
            <w:tcW w:w="2551" w:type="dxa"/>
          </w:tcPr>
          <w:p w14:paraId="0E815A8E" w14:textId="77777777" w:rsidR="004D5F27" w:rsidRDefault="00250BDB" w:rsidP="00DA533B">
            <w:pPr>
              <w:rPr>
                <w:rFonts w:eastAsiaTheme="minorEastAsia"/>
                <w:szCs w:val="22"/>
                <w:lang w:eastAsia="zh-CN"/>
              </w:rPr>
            </w:pPr>
            <w:r w:rsidRPr="00250BDB">
              <w:rPr>
                <w:rFonts w:eastAsiaTheme="minorEastAsia" w:hint="eastAsia"/>
                <w:szCs w:val="22"/>
                <w:lang w:eastAsia="zh-CN"/>
              </w:rPr>
              <w:t>S</w:t>
            </w:r>
            <w:r w:rsidRPr="00250BDB">
              <w:rPr>
                <w:rFonts w:eastAsiaTheme="minorEastAsia"/>
                <w:szCs w:val="22"/>
                <w:lang w:eastAsia="zh-CN"/>
              </w:rPr>
              <w:t xml:space="preserve">upport to add velocity of </w:t>
            </w:r>
            <w:r w:rsidRPr="00250BDB">
              <w:rPr>
                <w:rFonts w:eastAsiaTheme="minorEastAsia" w:hint="eastAsia"/>
                <w:szCs w:val="22"/>
                <w:lang w:eastAsia="zh-CN"/>
              </w:rPr>
              <w:t>up to 1000/1200km/h for airplane</w:t>
            </w:r>
            <w:r>
              <w:rPr>
                <w:rFonts w:eastAsiaTheme="minorEastAsia"/>
                <w:szCs w:val="22"/>
                <w:lang w:eastAsia="zh-CN"/>
              </w:rPr>
              <w:t>.</w:t>
            </w:r>
          </w:p>
          <w:p w14:paraId="0E3D275D" w14:textId="77777777" w:rsidR="00250BDB" w:rsidRDefault="00250BDB" w:rsidP="00DA533B">
            <w:pPr>
              <w:rPr>
                <w:rFonts w:eastAsiaTheme="minorEastAsia"/>
                <w:sz w:val="22"/>
                <w:szCs w:val="22"/>
                <w:lang w:eastAsia="zh-CN"/>
              </w:rPr>
            </w:pPr>
          </w:p>
          <w:p w14:paraId="1A306BAF" w14:textId="31EC8715" w:rsidR="00250BDB" w:rsidRPr="00250BDB" w:rsidRDefault="00250BDB" w:rsidP="00DA533B">
            <w:pPr>
              <w:rPr>
                <w:rFonts w:eastAsiaTheme="minorEastAsia"/>
                <w:sz w:val="22"/>
                <w:szCs w:val="22"/>
                <w:lang w:eastAsia="zh-CN"/>
              </w:rPr>
            </w:pPr>
            <w:r w:rsidRPr="00250BDB">
              <w:rPr>
                <w:rFonts w:eastAsiaTheme="minorEastAsia" w:hint="eastAsia"/>
                <w:szCs w:val="22"/>
                <w:lang w:eastAsia="zh-CN"/>
              </w:rPr>
              <w:t>N</w:t>
            </w:r>
            <w:r w:rsidRPr="00250BDB">
              <w:rPr>
                <w:rFonts w:eastAsiaTheme="minorEastAsia"/>
                <w:szCs w:val="22"/>
                <w:lang w:eastAsia="zh-CN"/>
              </w:rPr>
              <w:t xml:space="preserve">o need to improve the </w:t>
            </w:r>
            <w:r w:rsidRPr="00250BDB">
              <w:rPr>
                <w:rFonts w:eastAsiaTheme="minorEastAsia" w:hint="eastAsia"/>
                <w:szCs w:val="22"/>
                <w:lang w:eastAsia="zh-CN"/>
              </w:rPr>
              <w:t>spectrum efficiency for the velocity defined in IMT-2020</w:t>
            </w:r>
            <w:r>
              <w:rPr>
                <w:rFonts w:eastAsiaTheme="minorEastAsia"/>
                <w:szCs w:val="22"/>
                <w:lang w:eastAsia="zh-CN"/>
              </w:rPr>
              <w:t>.</w:t>
            </w:r>
          </w:p>
        </w:tc>
      </w:tr>
      <w:tr w:rsidR="004D5F27" w:rsidRPr="00960D39" w14:paraId="4F90F2B2" w14:textId="4E9FDBA2" w:rsidTr="004D5F27">
        <w:tc>
          <w:tcPr>
            <w:tcW w:w="1985" w:type="dxa"/>
            <w:gridSpan w:val="2"/>
            <w:vAlign w:val="center"/>
          </w:tcPr>
          <w:p w14:paraId="3D0B3576" w14:textId="77777777" w:rsidR="004D5F27" w:rsidRPr="00EC7C96" w:rsidRDefault="004D5F27" w:rsidP="00DA533B">
            <w:pPr>
              <w:rPr>
                <w:szCs w:val="22"/>
              </w:rPr>
            </w:pPr>
            <w:r w:rsidRPr="00EC7C96">
              <w:rPr>
                <w:sz w:val="22"/>
                <w:szCs w:val="22"/>
              </w:rPr>
              <w:t>Mobility interruption time (</w:t>
            </w:r>
            <w:proofErr w:type="spellStart"/>
            <w:r w:rsidRPr="00EC7C96">
              <w:rPr>
                <w:sz w:val="22"/>
                <w:szCs w:val="22"/>
              </w:rPr>
              <w:t>ms</w:t>
            </w:r>
            <w:proofErr w:type="spellEnd"/>
            <w:r w:rsidRPr="00EC7C96">
              <w:rPr>
                <w:sz w:val="22"/>
                <w:szCs w:val="22"/>
              </w:rPr>
              <w:t>)</w:t>
            </w:r>
          </w:p>
        </w:tc>
        <w:tc>
          <w:tcPr>
            <w:tcW w:w="1701" w:type="dxa"/>
            <w:vAlign w:val="center"/>
          </w:tcPr>
          <w:p w14:paraId="720ED518" w14:textId="77777777" w:rsidR="004D5F27" w:rsidRPr="00EC7C96" w:rsidRDefault="004D5F27" w:rsidP="00DA533B">
            <w:pPr>
              <w:pStyle w:val="Default"/>
              <w:rPr>
                <w:sz w:val="22"/>
                <w:szCs w:val="22"/>
              </w:rPr>
            </w:pPr>
            <w:r w:rsidRPr="00EC7C96">
              <w:rPr>
                <w:sz w:val="22"/>
                <w:szCs w:val="22"/>
              </w:rPr>
              <w:t>0</w:t>
            </w:r>
          </w:p>
        </w:tc>
        <w:tc>
          <w:tcPr>
            <w:tcW w:w="2835" w:type="dxa"/>
            <w:vAlign w:val="center"/>
          </w:tcPr>
          <w:p w14:paraId="3E11E2C5" w14:textId="77777777" w:rsidR="004D5F27" w:rsidRPr="00EC7C96" w:rsidRDefault="004D5F27" w:rsidP="00DA533B">
            <w:pPr>
              <w:rPr>
                <w:szCs w:val="22"/>
              </w:rPr>
            </w:pPr>
            <w:r w:rsidRPr="00EC7C96">
              <w:rPr>
                <w:sz w:val="22"/>
                <w:szCs w:val="22"/>
              </w:rPr>
              <w:t>0</w:t>
            </w:r>
            <w:r w:rsidRPr="00EC7C96">
              <w:rPr>
                <w:rFonts w:hint="eastAsia"/>
                <w:sz w:val="22"/>
                <w:szCs w:val="22"/>
              </w:rPr>
              <w:t xml:space="preserve"> </w:t>
            </w:r>
            <w:proofErr w:type="spellStart"/>
            <w:r w:rsidRPr="00EC7C96">
              <w:rPr>
                <w:rFonts w:hint="eastAsia"/>
                <w:sz w:val="22"/>
                <w:szCs w:val="22"/>
              </w:rPr>
              <w:t>ms</w:t>
            </w:r>
            <w:proofErr w:type="spellEnd"/>
          </w:p>
        </w:tc>
        <w:tc>
          <w:tcPr>
            <w:tcW w:w="2268" w:type="dxa"/>
          </w:tcPr>
          <w:p w14:paraId="4F356C84" w14:textId="77777777" w:rsidR="004D5F27" w:rsidRDefault="004D5F27" w:rsidP="00DA533B">
            <w:pPr>
              <w:rPr>
                <w:szCs w:val="22"/>
              </w:rPr>
            </w:pPr>
            <w:r>
              <w:rPr>
                <w:rFonts w:hint="eastAsia"/>
                <w:sz w:val="22"/>
                <w:szCs w:val="22"/>
              </w:rPr>
              <w:t>[</w:t>
            </w:r>
            <w:r w:rsidRPr="00EC7C96">
              <w:rPr>
                <w:sz w:val="22"/>
                <w:szCs w:val="22"/>
              </w:rPr>
              <w:t>0</w:t>
            </w:r>
            <w:r w:rsidRPr="00EC7C96">
              <w:rPr>
                <w:rFonts w:hint="eastAsia"/>
                <w:sz w:val="22"/>
                <w:szCs w:val="22"/>
              </w:rPr>
              <w:t xml:space="preserve"> </w:t>
            </w:r>
            <w:proofErr w:type="spellStart"/>
            <w:r w:rsidRPr="00EC7C96">
              <w:rPr>
                <w:rFonts w:hint="eastAsia"/>
                <w:sz w:val="22"/>
                <w:szCs w:val="22"/>
              </w:rPr>
              <w:t>ms</w:t>
            </w:r>
            <w:proofErr w:type="spellEnd"/>
            <w:r>
              <w:rPr>
                <w:rFonts w:hint="eastAsia"/>
                <w:sz w:val="22"/>
                <w:szCs w:val="22"/>
              </w:rPr>
              <w:t>]</w:t>
            </w:r>
          </w:p>
        </w:tc>
        <w:tc>
          <w:tcPr>
            <w:tcW w:w="2551" w:type="dxa"/>
          </w:tcPr>
          <w:p w14:paraId="65B9C57E" w14:textId="10BF1D15" w:rsidR="004D5F27" w:rsidRDefault="00250BDB" w:rsidP="00DA533B">
            <w:pPr>
              <w:rPr>
                <w:sz w:val="22"/>
                <w:szCs w:val="22"/>
              </w:rPr>
            </w:pPr>
            <w:r w:rsidRPr="00EC7C96">
              <w:rPr>
                <w:sz w:val="22"/>
                <w:szCs w:val="22"/>
              </w:rPr>
              <w:t>0</w:t>
            </w:r>
            <w:r w:rsidRPr="00EC7C96">
              <w:rPr>
                <w:rFonts w:hint="eastAsia"/>
                <w:sz w:val="22"/>
                <w:szCs w:val="22"/>
              </w:rPr>
              <w:t xml:space="preserve"> </w:t>
            </w:r>
            <w:proofErr w:type="spellStart"/>
            <w:r w:rsidRPr="00EC7C96">
              <w:rPr>
                <w:rFonts w:hint="eastAsia"/>
                <w:sz w:val="22"/>
                <w:szCs w:val="22"/>
              </w:rPr>
              <w:t>ms</w:t>
            </w:r>
            <w:proofErr w:type="spellEnd"/>
          </w:p>
        </w:tc>
      </w:tr>
      <w:tr w:rsidR="004D5F27" w:rsidRPr="00960D39" w14:paraId="4747CBE8" w14:textId="22DA6557" w:rsidTr="004D5F27">
        <w:tc>
          <w:tcPr>
            <w:tcW w:w="1985" w:type="dxa"/>
            <w:gridSpan w:val="2"/>
            <w:vAlign w:val="center"/>
          </w:tcPr>
          <w:p w14:paraId="06BB8257" w14:textId="77777777" w:rsidR="004D5F27" w:rsidRPr="00EC7C96" w:rsidRDefault="004D5F27" w:rsidP="00DA533B">
            <w:pPr>
              <w:rPr>
                <w:szCs w:val="22"/>
              </w:rPr>
            </w:pPr>
            <w:bookmarkStart w:id="3" w:name="_Hlk192833245"/>
            <w:r w:rsidRPr="00EC7C96">
              <w:rPr>
                <w:sz w:val="22"/>
                <w:szCs w:val="22"/>
              </w:rPr>
              <w:lastRenderedPageBreak/>
              <w:t>Bandwidth (MHz)</w:t>
            </w:r>
          </w:p>
        </w:tc>
        <w:tc>
          <w:tcPr>
            <w:tcW w:w="1701" w:type="dxa"/>
            <w:vAlign w:val="center"/>
          </w:tcPr>
          <w:p w14:paraId="6283F7C1" w14:textId="77777777" w:rsidR="004D5F27" w:rsidRPr="00EC7C96" w:rsidRDefault="004D5F27" w:rsidP="00DA533B">
            <w:pPr>
              <w:pStyle w:val="Default"/>
              <w:rPr>
                <w:sz w:val="22"/>
                <w:szCs w:val="22"/>
              </w:rPr>
            </w:pPr>
            <w:r w:rsidRPr="00EC7C96">
              <w:rPr>
                <w:sz w:val="22"/>
                <w:szCs w:val="22"/>
              </w:rPr>
              <w:t>100</w:t>
            </w:r>
          </w:p>
        </w:tc>
        <w:tc>
          <w:tcPr>
            <w:tcW w:w="2835" w:type="dxa"/>
            <w:vAlign w:val="center"/>
          </w:tcPr>
          <w:p w14:paraId="7BC49122" w14:textId="77777777" w:rsidR="004D5F27" w:rsidRPr="00EC7C96" w:rsidRDefault="004D5F27" w:rsidP="00DA533B">
            <w:pPr>
              <w:rPr>
                <w:szCs w:val="22"/>
              </w:rPr>
            </w:pPr>
            <w:r w:rsidRPr="00EC7C96">
              <w:rPr>
                <w:rFonts w:hint="eastAsia"/>
                <w:sz w:val="22"/>
                <w:szCs w:val="22"/>
              </w:rPr>
              <w:t>200MHz or 400MHz</w:t>
            </w:r>
          </w:p>
        </w:tc>
        <w:tc>
          <w:tcPr>
            <w:tcW w:w="2268" w:type="dxa"/>
          </w:tcPr>
          <w:p w14:paraId="3F00C661" w14:textId="77777777" w:rsidR="004D5F27" w:rsidRDefault="004D5F27" w:rsidP="00DA533B">
            <w:pPr>
              <w:rPr>
                <w:sz w:val="22"/>
                <w:szCs w:val="22"/>
              </w:rPr>
            </w:pPr>
            <w:r w:rsidRPr="006740BF">
              <w:rPr>
                <w:rFonts w:hint="eastAsia"/>
                <w:sz w:val="22"/>
                <w:szCs w:val="22"/>
                <w:highlight w:val="green"/>
              </w:rPr>
              <w:t>400MH</w:t>
            </w:r>
            <w:r w:rsidRPr="00132098">
              <w:rPr>
                <w:rFonts w:hint="eastAsia"/>
                <w:sz w:val="22"/>
                <w:szCs w:val="22"/>
                <w:highlight w:val="green"/>
              </w:rPr>
              <w:t>z for syste</w:t>
            </w:r>
            <w:r w:rsidRPr="00D5291F">
              <w:rPr>
                <w:rFonts w:hint="eastAsia"/>
                <w:sz w:val="22"/>
                <w:szCs w:val="22"/>
                <w:highlight w:val="green"/>
              </w:rPr>
              <w:t>m bandwidth</w:t>
            </w:r>
          </w:p>
          <w:p w14:paraId="1BC748FD" w14:textId="77777777" w:rsidR="004D5F27" w:rsidRPr="00EC7C96" w:rsidRDefault="004D5F27" w:rsidP="00DA533B">
            <w:pPr>
              <w:rPr>
                <w:szCs w:val="22"/>
              </w:rPr>
            </w:pPr>
            <w:r w:rsidRPr="00134FE7">
              <w:rPr>
                <w:rFonts w:hint="eastAsia"/>
                <w:szCs w:val="22"/>
                <w:highlight w:val="green"/>
              </w:rPr>
              <w:t>(same definition as IMT-2020)</w:t>
            </w:r>
          </w:p>
        </w:tc>
        <w:tc>
          <w:tcPr>
            <w:tcW w:w="2551" w:type="dxa"/>
          </w:tcPr>
          <w:p w14:paraId="2F6E8A08" w14:textId="27C8DF77" w:rsidR="004D5F27" w:rsidRPr="00250BDB" w:rsidRDefault="00250BDB" w:rsidP="00DA533B">
            <w:pPr>
              <w:rPr>
                <w:rFonts w:eastAsiaTheme="minorEastAsia"/>
                <w:sz w:val="22"/>
                <w:szCs w:val="22"/>
                <w:highlight w:val="green"/>
                <w:lang w:eastAsia="zh-CN"/>
              </w:rPr>
            </w:pPr>
            <w:r w:rsidRPr="00250BDB">
              <w:rPr>
                <w:rFonts w:eastAsiaTheme="minorEastAsia" w:hint="eastAsia"/>
                <w:sz w:val="22"/>
                <w:szCs w:val="22"/>
                <w:lang w:eastAsia="zh-CN"/>
              </w:rPr>
              <w:t>O</w:t>
            </w:r>
            <w:r w:rsidRPr="00250BDB">
              <w:rPr>
                <w:rFonts w:eastAsiaTheme="minorEastAsia"/>
                <w:sz w:val="22"/>
                <w:szCs w:val="22"/>
                <w:lang w:eastAsia="zh-CN"/>
              </w:rPr>
              <w:t>K with 400MHz</w:t>
            </w:r>
          </w:p>
        </w:tc>
      </w:tr>
    </w:tbl>
    <w:bookmarkEnd w:id="1"/>
    <w:bookmarkEnd w:id="3"/>
    <w:p w14:paraId="5332F53C" w14:textId="07376E0B" w:rsidR="00F21063" w:rsidRDefault="004D5F27" w:rsidP="00F21063">
      <w:pPr>
        <w:pStyle w:val="2"/>
        <w:tabs>
          <w:tab w:val="clear" w:pos="2836"/>
          <w:tab w:val="num" w:pos="567"/>
        </w:tabs>
        <w:ind w:left="567"/>
        <w:rPr>
          <w:rFonts w:eastAsia="宋体"/>
          <w:sz w:val="22"/>
          <w:lang w:eastAsia="zh-CN"/>
        </w:rPr>
      </w:pPr>
      <w:r>
        <w:rPr>
          <w:rFonts w:eastAsia="宋体"/>
          <w:sz w:val="22"/>
          <w:lang w:eastAsia="zh-CN"/>
        </w:rPr>
        <w:t>Others</w:t>
      </w:r>
    </w:p>
    <w:p w14:paraId="686C6554" w14:textId="329E1B24" w:rsidR="004D5F27" w:rsidRDefault="00250BDB" w:rsidP="000E43CC">
      <w:pPr>
        <w:pStyle w:val="a0"/>
        <w:rPr>
          <w:rFonts w:eastAsiaTheme="minorEastAsia"/>
          <w:lang w:eastAsia="zh-CN"/>
        </w:rPr>
      </w:pPr>
      <w:r>
        <w:rPr>
          <w:rFonts w:eastAsiaTheme="minorEastAsia" w:hint="eastAsia"/>
          <w:lang w:eastAsia="zh-CN"/>
        </w:rPr>
        <w:t>Our</w:t>
      </w:r>
      <w:r>
        <w:rPr>
          <w:rFonts w:eastAsiaTheme="minorEastAsia"/>
          <w:lang w:eastAsia="zh-CN"/>
        </w:rPr>
        <w:t xml:space="preserve"> views on the moderator proposals in Section 2.2 of [1] are listed in the table below.</w:t>
      </w:r>
    </w:p>
    <w:tbl>
      <w:tblPr>
        <w:tblStyle w:val="af3"/>
        <w:tblW w:w="0" w:type="auto"/>
        <w:tblLook w:val="04A0" w:firstRow="1" w:lastRow="0" w:firstColumn="1" w:lastColumn="0" w:noHBand="0" w:noVBand="1"/>
      </w:tblPr>
      <w:tblGrid>
        <w:gridCol w:w="4531"/>
        <w:gridCol w:w="4531"/>
      </w:tblGrid>
      <w:tr w:rsidR="00250BDB" w14:paraId="193C0204" w14:textId="77777777" w:rsidTr="00DA533B">
        <w:tc>
          <w:tcPr>
            <w:tcW w:w="4531" w:type="dxa"/>
          </w:tcPr>
          <w:p w14:paraId="7E9B3414" w14:textId="42F053FA" w:rsidR="00250BDB" w:rsidRPr="00DA533B" w:rsidRDefault="00250BDB" w:rsidP="00DA533B">
            <w:pPr>
              <w:rPr>
                <w:rFonts w:eastAsia="Yu Mincho"/>
                <w:lang w:eastAsia="ja-JP"/>
              </w:rPr>
            </w:pPr>
            <w:r>
              <w:rPr>
                <w:b/>
                <w:bCs/>
              </w:rPr>
              <w:t>Moderator p</w:t>
            </w:r>
            <w:r w:rsidRPr="00DA533B">
              <w:rPr>
                <w:b/>
                <w:bCs/>
              </w:rPr>
              <w:t>roposals</w:t>
            </w:r>
          </w:p>
        </w:tc>
        <w:tc>
          <w:tcPr>
            <w:tcW w:w="4531" w:type="dxa"/>
          </w:tcPr>
          <w:p w14:paraId="2329E4D2" w14:textId="3DCA21F0" w:rsidR="00250BDB" w:rsidRPr="00DA533B" w:rsidRDefault="00250BDB" w:rsidP="00DA533B">
            <w:pPr>
              <w:rPr>
                <w:rFonts w:eastAsiaTheme="minorEastAsia"/>
                <w:lang w:eastAsia="zh-CN"/>
              </w:rPr>
            </w:pPr>
            <w:r w:rsidRPr="00DA533B">
              <w:rPr>
                <w:b/>
                <w:bCs/>
              </w:rPr>
              <w:t>OPPO</w:t>
            </w:r>
            <w:r>
              <w:rPr>
                <w:b/>
                <w:bCs/>
              </w:rPr>
              <w:t>’s</w:t>
            </w:r>
            <w:r w:rsidRPr="00DA533B">
              <w:rPr>
                <w:b/>
                <w:bCs/>
              </w:rPr>
              <w:t xml:space="preserve"> View</w:t>
            </w:r>
          </w:p>
        </w:tc>
      </w:tr>
      <w:tr w:rsidR="00250BDB" w14:paraId="15A7C084" w14:textId="77777777" w:rsidTr="00DA533B">
        <w:tc>
          <w:tcPr>
            <w:tcW w:w="4531" w:type="dxa"/>
          </w:tcPr>
          <w:p w14:paraId="2E260FFF" w14:textId="77777777" w:rsidR="00250BDB" w:rsidRPr="00DA533B" w:rsidRDefault="00250BDB" w:rsidP="00DA533B">
            <w:pPr>
              <w:rPr>
                <w:rFonts w:eastAsia="Yu Mincho"/>
                <w:lang w:eastAsia="ja-JP"/>
              </w:rPr>
            </w:pPr>
            <w:r w:rsidRPr="00DA533B">
              <w:rPr>
                <w:b/>
                <w:bCs/>
              </w:rPr>
              <w:t>Proposal 2-3: Do not define security, interoperability as IMT-2030 TPRs, these can be covered by submission template for IMT-2030.</w:t>
            </w:r>
          </w:p>
        </w:tc>
        <w:tc>
          <w:tcPr>
            <w:tcW w:w="4531" w:type="dxa"/>
          </w:tcPr>
          <w:p w14:paraId="05407A7D" w14:textId="5D80BE4E" w:rsidR="00250BDB" w:rsidRPr="00DA533B" w:rsidRDefault="00250BDB" w:rsidP="00DA533B">
            <w:pPr>
              <w:rPr>
                <w:rFonts w:eastAsiaTheme="minorEastAsia"/>
                <w:lang w:eastAsia="zh-CN"/>
              </w:rPr>
            </w:pPr>
            <w:r>
              <w:rPr>
                <w:rFonts w:eastAsiaTheme="minorEastAsia"/>
                <w:lang w:eastAsia="zh-CN"/>
              </w:rPr>
              <w:t xml:space="preserve">Prefer to define </w:t>
            </w:r>
            <w:r w:rsidRPr="001A4F85">
              <w:rPr>
                <w:rFonts w:eastAsiaTheme="minorEastAsia"/>
                <w:lang w:eastAsia="zh-CN"/>
              </w:rPr>
              <w:t>security</w:t>
            </w:r>
            <w:r>
              <w:rPr>
                <w:rFonts w:eastAsiaTheme="minorEastAsia"/>
                <w:lang w:eastAsia="zh-CN"/>
              </w:rPr>
              <w:t xml:space="preserve"> and</w:t>
            </w:r>
            <w:r w:rsidRPr="001A4F85">
              <w:rPr>
                <w:rFonts w:eastAsiaTheme="minorEastAsia"/>
                <w:lang w:eastAsia="zh-CN"/>
              </w:rPr>
              <w:t xml:space="preserve"> interoperability as </w:t>
            </w:r>
            <w:r>
              <w:rPr>
                <w:rFonts w:eastAsiaTheme="minorEastAsia"/>
                <w:lang w:eastAsia="zh-CN"/>
              </w:rPr>
              <w:t>qualitative</w:t>
            </w:r>
            <w:r w:rsidRPr="001A4F85">
              <w:rPr>
                <w:rFonts w:eastAsiaTheme="minorEastAsia"/>
                <w:lang w:eastAsia="zh-CN"/>
              </w:rPr>
              <w:t xml:space="preserve"> </w:t>
            </w:r>
            <w:r>
              <w:rPr>
                <w:rFonts w:eastAsiaTheme="minorEastAsia"/>
                <w:lang w:eastAsia="zh-CN"/>
              </w:rPr>
              <w:t>requirements.</w:t>
            </w:r>
          </w:p>
        </w:tc>
      </w:tr>
      <w:tr w:rsidR="00250BDB" w14:paraId="5FC0C705" w14:textId="77777777" w:rsidTr="00DA533B">
        <w:tc>
          <w:tcPr>
            <w:tcW w:w="4531" w:type="dxa"/>
          </w:tcPr>
          <w:p w14:paraId="5F9136C8" w14:textId="77777777" w:rsidR="00250BDB" w:rsidRPr="00DA533B" w:rsidRDefault="00250BDB" w:rsidP="00DA533B">
            <w:pPr>
              <w:rPr>
                <w:rFonts w:eastAsia="Yu Mincho"/>
                <w:lang w:eastAsia="ja-JP"/>
              </w:rPr>
            </w:pPr>
            <w:r w:rsidRPr="00DA533B">
              <w:rPr>
                <w:b/>
                <w:bCs/>
              </w:rPr>
              <w:t>Proposal 2-4: Sustainability is covered by energy efficiency, do not define separate TPR for sustainability.</w:t>
            </w:r>
          </w:p>
        </w:tc>
        <w:tc>
          <w:tcPr>
            <w:tcW w:w="4531" w:type="dxa"/>
          </w:tcPr>
          <w:p w14:paraId="60EF84A6" w14:textId="48897CAC" w:rsidR="00250BDB" w:rsidRPr="00DA533B" w:rsidRDefault="00250BDB" w:rsidP="00DA533B">
            <w:pPr>
              <w:rPr>
                <w:rFonts w:eastAsia="Yu Mincho"/>
                <w:lang w:eastAsia="ja-JP"/>
              </w:rPr>
            </w:pPr>
            <w:r>
              <w:rPr>
                <w:rFonts w:eastAsiaTheme="minorEastAsia" w:hint="eastAsia"/>
                <w:lang w:eastAsia="zh-CN"/>
              </w:rPr>
              <w:t>A</w:t>
            </w:r>
            <w:r>
              <w:rPr>
                <w:rFonts w:eastAsiaTheme="minorEastAsia"/>
                <w:lang w:eastAsia="zh-CN"/>
              </w:rPr>
              <w:t>gree not to define</w:t>
            </w:r>
            <w:r w:rsidR="00E17FF8">
              <w:rPr>
                <w:rFonts w:eastAsiaTheme="minorEastAsia"/>
                <w:lang w:eastAsia="zh-CN"/>
              </w:rPr>
              <w:t xml:space="preserve"> it</w:t>
            </w:r>
            <w:r>
              <w:rPr>
                <w:rFonts w:eastAsiaTheme="minorEastAsia"/>
                <w:lang w:eastAsia="zh-CN"/>
              </w:rPr>
              <w:t>.</w:t>
            </w:r>
          </w:p>
        </w:tc>
      </w:tr>
      <w:tr w:rsidR="00250BDB" w14:paraId="7DA0004C" w14:textId="77777777" w:rsidTr="00DA533B">
        <w:tc>
          <w:tcPr>
            <w:tcW w:w="4531" w:type="dxa"/>
          </w:tcPr>
          <w:p w14:paraId="019FE82E" w14:textId="77777777" w:rsidR="00250BDB" w:rsidRPr="00DA533B" w:rsidRDefault="00250BDB" w:rsidP="00DA533B">
            <w:pPr>
              <w:rPr>
                <w:b/>
                <w:bCs/>
              </w:rPr>
            </w:pPr>
            <w:r w:rsidRPr="00DA533B">
              <w:rPr>
                <w:b/>
                <w:bCs/>
              </w:rPr>
              <w:t xml:space="preserve">Proposal 2-5: For coverage, further discuss the following </w:t>
            </w:r>
            <w:r w:rsidRPr="00DA533B">
              <w:rPr>
                <w:rFonts w:eastAsia="Yu Mincho"/>
                <w:b/>
                <w:bCs/>
                <w:lang w:eastAsia="ja-JP"/>
              </w:rPr>
              <w:t>three</w:t>
            </w:r>
            <w:r w:rsidRPr="00DA533B">
              <w:rPr>
                <w:b/>
                <w:bCs/>
              </w:rPr>
              <w:t xml:space="preserve"> options:</w:t>
            </w:r>
          </w:p>
          <w:p w14:paraId="6E9AEC9F" w14:textId="77777777" w:rsidR="00250BDB" w:rsidRPr="00DA533B" w:rsidRDefault="00250BDB" w:rsidP="00DA533B">
            <w:pPr>
              <w:pStyle w:val="aa"/>
              <w:widowControl w:val="0"/>
              <w:numPr>
                <w:ilvl w:val="0"/>
                <w:numId w:val="39"/>
              </w:numPr>
              <w:spacing w:after="160" w:line="278" w:lineRule="auto"/>
              <w:rPr>
                <w:b/>
                <w:bCs/>
              </w:rPr>
            </w:pPr>
            <w:r w:rsidRPr="00DA533B">
              <w:rPr>
                <w:b/>
                <w:bCs/>
              </w:rPr>
              <w:t>Option 1: define coverage as a quantitative TPR</w:t>
            </w:r>
          </w:p>
          <w:p w14:paraId="48748DA4" w14:textId="77777777" w:rsidR="00250BDB" w:rsidRPr="00DA533B" w:rsidRDefault="00250BDB" w:rsidP="00DA533B">
            <w:pPr>
              <w:pStyle w:val="aa"/>
              <w:widowControl w:val="0"/>
              <w:numPr>
                <w:ilvl w:val="0"/>
                <w:numId w:val="39"/>
              </w:numPr>
              <w:spacing w:after="160" w:line="278" w:lineRule="auto"/>
              <w:rPr>
                <w:rFonts w:eastAsia="Yu Mincho"/>
                <w:lang w:eastAsia="ja-JP"/>
              </w:rPr>
            </w:pPr>
            <w:r w:rsidRPr="00DA533B">
              <w:rPr>
                <w:b/>
                <w:bCs/>
              </w:rPr>
              <w:t>Option 2: do not define coverage as a TPR, use link budget evaluation approach (same as IMT-2020)</w:t>
            </w:r>
          </w:p>
          <w:p w14:paraId="3A6AB7F3" w14:textId="77777777" w:rsidR="00250BDB" w:rsidRPr="00DA533B" w:rsidRDefault="00250BDB" w:rsidP="00DA533B">
            <w:pPr>
              <w:pStyle w:val="aa"/>
              <w:widowControl w:val="0"/>
              <w:numPr>
                <w:ilvl w:val="0"/>
                <w:numId w:val="39"/>
              </w:numPr>
              <w:spacing w:after="160" w:line="278" w:lineRule="auto"/>
              <w:rPr>
                <w:rFonts w:eastAsia="Yu Mincho"/>
                <w:lang w:eastAsia="ja-JP"/>
              </w:rPr>
            </w:pPr>
            <w:r w:rsidRPr="00DA533B">
              <w:rPr>
                <w:rFonts w:eastAsia="Yu Mincho"/>
                <w:b/>
                <w:bCs/>
                <w:lang w:eastAsia="ja-JP"/>
              </w:rPr>
              <w:t>Option 3: define extra connectivity as a qualitative TPR, which was revised from a part of coverage</w:t>
            </w:r>
          </w:p>
        </w:tc>
        <w:tc>
          <w:tcPr>
            <w:tcW w:w="4531" w:type="dxa"/>
          </w:tcPr>
          <w:p w14:paraId="2B1FCA48" w14:textId="3D62DDED" w:rsidR="00250BDB" w:rsidRPr="00DA533B" w:rsidRDefault="00250BDB" w:rsidP="00DA533B">
            <w:pPr>
              <w:rPr>
                <w:rFonts w:eastAsiaTheme="minorEastAsia"/>
                <w:lang w:eastAsia="zh-CN"/>
              </w:rPr>
            </w:pPr>
            <w:r>
              <w:rPr>
                <w:rFonts w:eastAsiaTheme="minorEastAsia"/>
                <w:lang w:eastAsia="zh-CN"/>
              </w:rPr>
              <w:t>Prefer Option 2.</w:t>
            </w:r>
          </w:p>
        </w:tc>
      </w:tr>
      <w:tr w:rsidR="00250BDB" w14:paraId="77BDF37C" w14:textId="77777777" w:rsidTr="00DA533B">
        <w:tc>
          <w:tcPr>
            <w:tcW w:w="4531" w:type="dxa"/>
          </w:tcPr>
          <w:p w14:paraId="7E386322" w14:textId="77777777" w:rsidR="00250BDB" w:rsidRPr="00DA533B" w:rsidRDefault="00250BDB" w:rsidP="00DA533B">
            <w:pPr>
              <w:rPr>
                <w:b/>
                <w:bCs/>
              </w:rPr>
            </w:pPr>
            <w:r w:rsidRPr="00DA533B">
              <w:rPr>
                <w:b/>
                <w:bCs/>
              </w:rPr>
              <w:t>Proposal 2-</w:t>
            </w:r>
            <w:r w:rsidRPr="00DA533B">
              <w:rPr>
                <w:rFonts w:eastAsia="Yu Mincho"/>
                <w:b/>
                <w:bCs/>
                <w:lang w:eastAsia="ja-JP"/>
              </w:rPr>
              <w:t>6</w:t>
            </w:r>
            <w:r w:rsidRPr="00DA533B">
              <w:rPr>
                <w:b/>
                <w:bCs/>
              </w:rPr>
              <w:t xml:space="preserve">: For </w:t>
            </w:r>
            <w:r w:rsidRPr="00DA533B">
              <w:rPr>
                <w:rFonts w:eastAsia="Yu Mincho"/>
                <w:b/>
                <w:bCs/>
                <w:lang w:eastAsia="ja-JP"/>
              </w:rPr>
              <w:t>resilience</w:t>
            </w:r>
            <w:r w:rsidRPr="00DA533B">
              <w:rPr>
                <w:b/>
                <w:bCs/>
              </w:rPr>
              <w:t>, further discuss the following two options:</w:t>
            </w:r>
          </w:p>
          <w:p w14:paraId="5440158C" w14:textId="77777777" w:rsidR="00250BDB" w:rsidRPr="00DA533B" w:rsidRDefault="00250BDB" w:rsidP="00DA533B">
            <w:pPr>
              <w:pStyle w:val="aa"/>
              <w:widowControl w:val="0"/>
              <w:numPr>
                <w:ilvl w:val="0"/>
                <w:numId w:val="39"/>
              </w:numPr>
              <w:spacing w:after="160" w:line="278" w:lineRule="auto"/>
              <w:rPr>
                <w:rFonts w:eastAsia="Yu Mincho"/>
                <w:lang w:eastAsia="ja-JP"/>
              </w:rPr>
            </w:pPr>
            <w:r w:rsidRPr="00DA533B">
              <w:rPr>
                <w:b/>
                <w:bCs/>
              </w:rPr>
              <w:t xml:space="preserve">Option 1: define </w:t>
            </w:r>
            <w:r w:rsidRPr="00DA533B">
              <w:rPr>
                <w:rFonts w:eastAsia="Yu Mincho"/>
                <w:b/>
                <w:bCs/>
                <w:lang w:eastAsia="ja-JP"/>
              </w:rPr>
              <w:t>resilience</w:t>
            </w:r>
            <w:r w:rsidRPr="00DA533B">
              <w:rPr>
                <w:b/>
                <w:bCs/>
              </w:rPr>
              <w:t xml:space="preserve"> as a </w:t>
            </w:r>
            <w:r w:rsidRPr="00DA533B">
              <w:rPr>
                <w:rFonts w:eastAsia="Yu Mincho"/>
                <w:b/>
                <w:bCs/>
                <w:lang w:eastAsia="ja-JP"/>
              </w:rPr>
              <w:t>qualitative</w:t>
            </w:r>
            <w:r w:rsidRPr="00DA533B">
              <w:rPr>
                <w:b/>
                <w:bCs/>
              </w:rPr>
              <w:t xml:space="preserve"> TPR</w:t>
            </w:r>
          </w:p>
          <w:p w14:paraId="398781FD" w14:textId="77777777" w:rsidR="00250BDB" w:rsidRPr="00DA533B" w:rsidRDefault="00250BDB" w:rsidP="00DA533B">
            <w:pPr>
              <w:pStyle w:val="aa"/>
              <w:widowControl w:val="0"/>
              <w:numPr>
                <w:ilvl w:val="0"/>
                <w:numId w:val="39"/>
              </w:numPr>
              <w:spacing w:after="160" w:line="278" w:lineRule="auto"/>
              <w:rPr>
                <w:rFonts w:eastAsia="Yu Mincho"/>
                <w:lang w:eastAsia="ja-JP"/>
              </w:rPr>
            </w:pPr>
            <w:r w:rsidRPr="00DA533B">
              <w:rPr>
                <w:b/>
                <w:bCs/>
              </w:rPr>
              <w:t xml:space="preserve">Option 2: do not define </w:t>
            </w:r>
            <w:r w:rsidRPr="00DA533B">
              <w:rPr>
                <w:rFonts w:eastAsia="Yu Mincho"/>
                <w:b/>
                <w:bCs/>
                <w:lang w:eastAsia="ja-JP"/>
              </w:rPr>
              <w:t>resilience</w:t>
            </w:r>
            <w:r w:rsidRPr="00DA533B">
              <w:rPr>
                <w:b/>
                <w:bCs/>
              </w:rPr>
              <w:t xml:space="preserve"> as a TPR, these can be covered by submission template for IMT-2030.</w:t>
            </w:r>
          </w:p>
        </w:tc>
        <w:tc>
          <w:tcPr>
            <w:tcW w:w="4531" w:type="dxa"/>
          </w:tcPr>
          <w:p w14:paraId="1E92907E" w14:textId="29FBD68E" w:rsidR="00250BDB" w:rsidRPr="00DA533B" w:rsidRDefault="00250BDB" w:rsidP="00DA533B">
            <w:pPr>
              <w:rPr>
                <w:rFonts w:eastAsia="Yu Mincho"/>
                <w:lang w:eastAsia="ja-JP"/>
              </w:rPr>
            </w:pPr>
            <w:r>
              <w:rPr>
                <w:rFonts w:eastAsiaTheme="minorEastAsia"/>
                <w:lang w:eastAsia="zh-CN"/>
              </w:rPr>
              <w:t>Prefer Option 2.</w:t>
            </w:r>
          </w:p>
        </w:tc>
      </w:tr>
    </w:tbl>
    <w:p w14:paraId="077069E5" w14:textId="77777777" w:rsidR="00250BDB" w:rsidRPr="004D5F27" w:rsidRDefault="00250BDB" w:rsidP="000E43CC">
      <w:pPr>
        <w:pStyle w:val="a0"/>
        <w:rPr>
          <w:rFonts w:eastAsiaTheme="minorEastAsia"/>
          <w:lang w:eastAsia="zh-CN"/>
        </w:rPr>
      </w:pPr>
    </w:p>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4CD049A2" w14:textId="66212EB3" w:rsidR="00830893" w:rsidRPr="00FD10A7" w:rsidRDefault="00250BDB" w:rsidP="00D53D31">
      <w:pPr>
        <w:pStyle w:val="a0"/>
        <w:rPr>
          <w:rStyle w:val="af4"/>
          <w:rFonts w:eastAsia="等线"/>
          <w:b/>
          <w:bCs/>
          <w:iCs/>
          <w:color w:val="auto"/>
          <w:sz w:val="24"/>
          <w:u w:val="none"/>
          <w:lang w:eastAsia="zh-CN"/>
        </w:rPr>
      </w:pPr>
      <w:r>
        <w:rPr>
          <w:rFonts w:eastAsia="仿宋" w:hint="eastAsia"/>
          <w:bCs/>
          <w:szCs w:val="20"/>
          <w:lang w:eastAsia="zh-CN"/>
        </w:rPr>
        <w:t>T</w:t>
      </w:r>
      <w:r>
        <w:rPr>
          <w:rFonts w:eastAsia="仿宋"/>
          <w:bCs/>
          <w:szCs w:val="20"/>
          <w:lang w:eastAsia="zh-CN"/>
        </w:rPr>
        <w:t>he IMT-2030 TPR should return to the role of guiding tech</w:t>
      </w:r>
      <w:r w:rsidR="00D53D31">
        <w:rPr>
          <w:rFonts w:eastAsia="仿宋"/>
          <w:bCs/>
          <w:szCs w:val="20"/>
          <w:lang w:eastAsia="zh-CN"/>
        </w:rPr>
        <w:t>nical design of 6G system from market requirement. The proposals in Section 2 are suggested to be considered in CC#1 of IMT-2030 TPR discussion.</w:t>
      </w:r>
    </w:p>
    <w:p w14:paraId="3B4DC4B7" w14:textId="77777777" w:rsidR="00FD10A7" w:rsidRPr="00690651" w:rsidRDefault="00FD10A7" w:rsidP="00FD10A7">
      <w:pPr>
        <w:pStyle w:val="1"/>
      </w:pPr>
      <w:r w:rsidRPr="00690651">
        <w:t>References</w:t>
      </w:r>
    </w:p>
    <w:p w14:paraId="77365E40" w14:textId="726B1183" w:rsidR="00DF2AB7" w:rsidRDefault="00DF2AB7" w:rsidP="00FD10A7">
      <w:pPr>
        <w:numPr>
          <w:ilvl w:val="0"/>
          <w:numId w:val="2"/>
        </w:numPr>
        <w:jc w:val="both"/>
        <w:rPr>
          <w:rStyle w:val="af4"/>
          <w:rFonts w:eastAsia="等线"/>
          <w:bCs/>
          <w:iCs/>
          <w:color w:val="auto"/>
          <w:u w:val="none"/>
          <w:lang w:eastAsia="zh-CN"/>
        </w:rPr>
      </w:pPr>
      <w:r w:rsidRPr="00DF2AB7">
        <w:rPr>
          <w:rStyle w:val="af4"/>
          <w:rFonts w:eastAsia="等线"/>
          <w:bCs/>
          <w:iCs/>
          <w:color w:val="auto"/>
          <w:u w:val="none"/>
          <w:lang w:eastAsia="zh-CN"/>
        </w:rPr>
        <w:t>RP-2</w:t>
      </w:r>
      <w:r w:rsidR="00387570">
        <w:rPr>
          <w:rStyle w:val="af4"/>
          <w:rFonts w:eastAsia="等线"/>
          <w:bCs/>
          <w:iCs/>
          <w:color w:val="auto"/>
          <w:u w:val="none"/>
          <w:lang w:eastAsia="zh-CN"/>
        </w:rPr>
        <w:t>50819</w:t>
      </w:r>
      <w:r>
        <w:rPr>
          <w:rStyle w:val="af4"/>
          <w:rFonts w:eastAsia="等线" w:hint="eastAsia"/>
          <w:bCs/>
          <w:iCs/>
          <w:color w:val="auto"/>
          <w:u w:val="none"/>
          <w:lang w:eastAsia="zh-CN"/>
        </w:rPr>
        <w:t>,</w:t>
      </w:r>
      <w:r>
        <w:rPr>
          <w:rStyle w:val="af4"/>
          <w:rFonts w:eastAsia="等线"/>
          <w:bCs/>
          <w:iCs/>
          <w:color w:val="auto"/>
          <w:u w:val="none"/>
          <w:lang w:eastAsia="zh-CN"/>
        </w:rPr>
        <w:t xml:space="preserve"> </w:t>
      </w:r>
      <w:r w:rsidR="00387570" w:rsidRPr="00387570">
        <w:rPr>
          <w:rStyle w:val="af4"/>
          <w:rFonts w:eastAsia="等线"/>
          <w:bCs/>
          <w:iCs/>
          <w:color w:val="auto"/>
          <w:u w:val="none"/>
          <w:lang w:eastAsia="zh-CN"/>
        </w:rPr>
        <w:t xml:space="preserve">Moderator's summary </w:t>
      </w:r>
      <w:r w:rsidR="00387570" w:rsidRPr="00387570">
        <w:rPr>
          <w:rStyle w:val="af4"/>
          <w:rFonts w:eastAsia="等线" w:hint="eastAsia"/>
          <w:bCs/>
          <w:iCs/>
          <w:color w:val="auto"/>
          <w:u w:val="none"/>
          <w:lang w:eastAsia="zh-CN"/>
        </w:rPr>
        <w:t>for</w:t>
      </w:r>
      <w:r w:rsidR="00387570" w:rsidRPr="00387570">
        <w:rPr>
          <w:rStyle w:val="af4"/>
          <w:rFonts w:eastAsia="等线"/>
          <w:bCs/>
          <w:iCs/>
          <w:color w:val="auto"/>
          <w:u w:val="none"/>
          <w:lang w:eastAsia="zh-CN"/>
        </w:rPr>
        <w:t xml:space="preserve"> IMT-2030 TPRs</w:t>
      </w:r>
      <w:r>
        <w:rPr>
          <w:rStyle w:val="af4"/>
          <w:rFonts w:eastAsia="等线"/>
          <w:bCs/>
          <w:iCs/>
          <w:color w:val="auto"/>
          <w:u w:val="none"/>
          <w:lang w:eastAsia="zh-CN"/>
        </w:rPr>
        <w:t xml:space="preserve">, </w:t>
      </w:r>
      <w:r w:rsidRPr="00DF2AB7">
        <w:rPr>
          <w:rStyle w:val="af4"/>
          <w:rFonts w:eastAsia="等线"/>
          <w:bCs/>
          <w:iCs/>
          <w:color w:val="auto"/>
          <w:u w:val="none"/>
          <w:lang w:eastAsia="zh-CN"/>
        </w:rPr>
        <w:t>3GPP TSG RAN Meeting #10</w:t>
      </w:r>
      <w:r w:rsidR="00387570">
        <w:rPr>
          <w:rStyle w:val="af4"/>
          <w:rFonts w:eastAsia="等线"/>
          <w:bCs/>
          <w:iCs/>
          <w:color w:val="auto"/>
          <w:u w:val="none"/>
          <w:lang w:eastAsia="zh-CN"/>
        </w:rPr>
        <w:t>7</w:t>
      </w:r>
      <w:r w:rsidRPr="00DF2AB7">
        <w:rPr>
          <w:rStyle w:val="af4"/>
          <w:rFonts w:eastAsia="等线"/>
          <w:bCs/>
          <w:iCs/>
          <w:color w:val="auto"/>
          <w:u w:val="none"/>
          <w:lang w:eastAsia="zh-CN"/>
        </w:rPr>
        <w:t xml:space="preserve">, </w:t>
      </w:r>
      <w:r w:rsidR="00387570" w:rsidRPr="00387570">
        <w:rPr>
          <w:rStyle w:val="af4"/>
          <w:rFonts w:eastAsia="等线"/>
          <w:bCs/>
          <w:iCs/>
          <w:color w:val="auto"/>
          <w:u w:val="none"/>
          <w:lang w:eastAsia="zh-CN"/>
        </w:rPr>
        <w:t>Incheon, Korea, March 12-14, 2025</w:t>
      </w:r>
      <w:r>
        <w:rPr>
          <w:rStyle w:val="af4"/>
          <w:rFonts w:eastAsia="等线"/>
          <w:bCs/>
          <w:iCs/>
          <w:color w:val="auto"/>
          <w:u w:val="none"/>
          <w:lang w:eastAsia="zh-CN"/>
        </w:rPr>
        <w:t>.</w:t>
      </w:r>
    </w:p>
    <w:sectPr w:rsidR="00DF2AB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972B3" w14:textId="77777777" w:rsidR="00384D1F" w:rsidRDefault="00384D1F" w:rsidP="001B3EB1">
      <w:r>
        <w:separator/>
      </w:r>
    </w:p>
  </w:endnote>
  <w:endnote w:type="continuationSeparator" w:id="0">
    <w:p w14:paraId="0880CCE1" w14:textId="77777777" w:rsidR="00384D1F" w:rsidRDefault="00384D1F" w:rsidP="001B3EB1">
      <w:r>
        <w:continuationSeparator/>
      </w:r>
    </w:p>
  </w:endnote>
  <w:endnote w:type="continuationNotice" w:id="1">
    <w:p w14:paraId="57DAABC7" w14:textId="77777777" w:rsidR="00384D1F" w:rsidRDefault="00384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0844280"/>
      <w:docPartObj>
        <w:docPartGallery w:val="Page Numbers (Bottom of Page)"/>
        <w:docPartUnique/>
      </w:docPartObj>
    </w:sdtPr>
    <w:sdtEndPr/>
    <w:sdtContent>
      <w:sdt>
        <w:sdtPr>
          <w:id w:val="1728636285"/>
          <w:docPartObj>
            <w:docPartGallery w:val="Page Numbers (Top of Page)"/>
            <w:docPartUnique/>
          </w:docPartObj>
        </w:sdtPr>
        <w:sdtEndPr/>
        <w:sdtContent>
          <w:p w14:paraId="33DB957F" w14:textId="5040B662" w:rsidR="00E063FD" w:rsidRDefault="00E063FD">
            <w:pPr>
              <w:pStyle w:val="af1"/>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E063FD" w:rsidRDefault="00E063F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C5382" w14:textId="77777777" w:rsidR="00384D1F" w:rsidRDefault="00384D1F" w:rsidP="001B3EB1">
      <w:r>
        <w:separator/>
      </w:r>
    </w:p>
  </w:footnote>
  <w:footnote w:type="continuationSeparator" w:id="0">
    <w:p w14:paraId="756810B3" w14:textId="77777777" w:rsidR="00384D1F" w:rsidRDefault="00384D1F" w:rsidP="001B3EB1">
      <w:r>
        <w:continuationSeparator/>
      </w:r>
    </w:p>
  </w:footnote>
  <w:footnote w:type="continuationNotice" w:id="1">
    <w:p w14:paraId="528F552F" w14:textId="77777777" w:rsidR="00384D1F" w:rsidRDefault="00384D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E063FD" w:rsidRDefault="00E063FD"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92077D"/>
    <w:multiLevelType w:val="hybridMultilevel"/>
    <w:tmpl w:val="FD4E40B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95B21D7"/>
    <w:multiLevelType w:val="hybridMultilevel"/>
    <w:tmpl w:val="D19A979C"/>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1"/>
  </w:num>
  <w:num w:numId="6">
    <w:abstractNumId w:val="26"/>
  </w:num>
  <w:num w:numId="7">
    <w:abstractNumId w:val="36"/>
  </w:num>
  <w:num w:numId="8">
    <w:abstractNumId w:val="32"/>
  </w:num>
  <w:num w:numId="9">
    <w:abstractNumId w:val="5"/>
  </w:num>
  <w:num w:numId="10">
    <w:abstractNumId w:val="14"/>
  </w:num>
  <w:num w:numId="11">
    <w:abstractNumId w:val="27"/>
  </w:num>
  <w:num w:numId="12">
    <w:abstractNumId w:val="22"/>
  </w:num>
  <w:num w:numId="13">
    <w:abstractNumId w:val="25"/>
  </w:num>
  <w:num w:numId="14">
    <w:abstractNumId w:val="9"/>
  </w:num>
  <w:num w:numId="15">
    <w:abstractNumId w:val="38"/>
  </w:num>
  <w:num w:numId="16">
    <w:abstractNumId w:val="11"/>
  </w:num>
  <w:num w:numId="17">
    <w:abstractNumId w:val="37"/>
  </w:num>
  <w:num w:numId="18">
    <w:abstractNumId w:val="23"/>
  </w:num>
  <w:num w:numId="19">
    <w:abstractNumId w:val="29"/>
  </w:num>
  <w:num w:numId="20">
    <w:abstractNumId w:val="24"/>
  </w:num>
  <w:num w:numId="21">
    <w:abstractNumId w:val="10"/>
  </w:num>
  <w:num w:numId="22">
    <w:abstractNumId w:val="6"/>
  </w:num>
  <w:num w:numId="23">
    <w:abstractNumId w:val="16"/>
  </w:num>
  <w:num w:numId="24">
    <w:abstractNumId w:val="15"/>
  </w:num>
  <w:num w:numId="25">
    <w:abstractNumId w:val="19"/>
  </w:num>
  <w:num w:numId="26">
    <w:abstractNumId w:val="7"/>
  </w:num>
  <w:num w:numId="27">
    <w:abstractNumId w:val="4"/>
  </w:num>
  <w:num w:numId="28">
    <w:abstractNumId w:val="18"/>
  </w:num>
  <w:num w:numId="29">
    <w:abstractNumId w:val="8"/>
  </w:num>
  <w:num w:numId="30">
    <w:abstractNumId w:val="13"/>
  </w:num>
  <w:num w:numId="31">
    <w:abstractNumId w:val="3"/>
  </w:num>
  <w:num w:numId="32">
    <w:abstractNumId w:val="21"/>
  </w:num>
  <w:num w:numId="33">
    <w:abstractNumId w:val="30"/>
  </w:num>
  <w:num w:numId="34">
    <w:abstractNumId w:val="34"/>
  </w:num>
  <w:num w:numId="35">
    <w:abstractNumId w:val="33"/>
  </w:num>
  <w:num w:numId="36">
    <w:abstractNumId w:val="20"/>
  </w:num>
  <w:num w:numId="37">
    <w:abstractNumId w:val="17"/>
  </w:num>
  <w:num w:numId="38">
    <w:abstractNumId w:val="31"/>
  </w:num>
  <w:num w:numId="3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B93"/>
    <w:rsid w:val="000A7D5F"/>
    <w:rsid w:val="000B0A1E"/>
    <w:rsid w:val="000B0CE2"/>
    <w:rsid w:val="000B1DC8"/>
    <w:rsid w:val="000B220D"/>
    <w:rsid w:val="000B22CB"/>
    <w:rsid w:val="000B29FA"/>
    <w:rsid w:val="000B328B"/>
    <w:rsid w:val="000B3581"/>
    <w:rsid w:val="000B3C61"/>
    <w:rsid w:val="000B41D6"/>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3C43"/>
    <w:rsid w:val="001A4034"/>
    <w:rsid w:val="001A4616"/>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7B6"/>
    <w:rsid w:val="001B3EB1"/>
    <w:rsid w:val="001B4094"/>
    <w:rsid w:val="001B45C2"/>
    <w:rsid w:val="001B464A"/>
    <w:rsid w:val="001B58F3"/>
    <w:rsid w:val="001B6494"/>
    <w:rsid w:val="001B679B"/>
    <w:rsid w:val="001B69B9"/>
    <w:rsid w:val="001B747C"/>
    <w:rsid w:val="001C01BF"/>
    <w:rsid w:val="001C0290"/>
    <w:rsid w:val="001C088D"/>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9EE"/>
    <w:rsid w:val="00232B1E"/>
    <w:rsid w:val="00233473"/>
    <w:rsid w:val="00233789"/>
    <w:rsid w:val="00234522"/>
    <w:rsid w:val="00234652"/>
    <w:rsid w:val="00234DAC"/>
    <w:rsid w:val="00235474"/>
    <w:rsid w:val="00235D72"/>
    <w:rsid w:val="00235DFB"/>
    <w:rsid w:val="00235E03"/>
    <w:rsid w:val="0023649D"/>
    <w:rsid w:val="00236E48"/>
    <w:rsid w:val="002372E2"/>
    <w:rsid w:val="002374B7"/>
    <w:rsid w:val="00237AB2"/>
    <w:rsid w:val="00237E95"/>
    <w:rsid w:val="00240019"/>
    <w:rsid w:val="00240119"/>
    <w:rsid w:val="00241F69"/>
    <w:rsid w:val="0024247D"/>
    <w:rsid w:val="00243740"/>
    <w:rsid w:val="00243E8E"/>
    <w:rsid w:val="0024740A"/>
    <w:rsid w:val="00250373"/>
    <w:rsid w:val="0025037A"/>
    <w:rsid w:val="00250BDB"/>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3CBD"/>
    <w:rsid w:val="0026456B"/>
    <w:rsid w:val="00264A11"/>
    <w:rsid w:val="00264A21"/>
    <w:rsid w:val="00265E58"/>
    <w:rsid w:val="0026610E"/>
    <w:rsid w:val="0026633B"/>
    <w:rsid w:val="00266460"/>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815"/>
    <w:rsid w:val="0029503F"/>
    <w:rsid w:val="002951C9"/>
    <w:rsid w:val="00295527"/>
    <w:rsid w:val="00296EAE"/>
    <w:rsid w:val="00297A2C"/>
    <w:rsid w:val="00297BEE"/>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2DA6"/>
    <w:rsid w:val="0031335D"/>
    <w:rsid w:val="003139FD"/>
    <w:rsid w:val="00315127"/>
    <w:rsid w:val="003160E1"/>
    <w:rsid w:val="00316219"/>
    <w:rsid w:val="003163B5"/>
    <w:rsid w:val="00317920"/>
    <w:rsid w:val="0032042A"/>
    <w:rsid w:val="00320778"/>
    <w:rsid w:val="00320949"/>
    <w:rsid w:val="00320AB0"/>
    <w:rsid w:val="003213D9"/>
    <w:rsid w:val="0032178B"/>
    <w:rsid w:val="003217F6"/>
    <w:rsid w:val="003218C2"/>
    <w:rsid w:val="00321D4C"/>
    <w:rsid w:val="00322CF2"/>
    <w:rsid w:val="00322F31"/>
    <w:rsid w:val="00323CDA"/>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4D1F"/>
    <w:rsid w:val="00385AED"/>
    <w:rsid w:val="00386375"/>
    <w:rsid w:val="00386BB7"/>
    <w:rsid w:val="00386C39"/>
    <w:rsid w:val="003870E6"/>
    <w:rsid w:val="00387570"/>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E2A"/>
    <w:rsid w:val="00447FC3"/>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542C"/>
    <w:rsid w:val="00465631"/>
    <w:rsid w:val="00465823"/>
    <w:rsid w:val="004659B3"/>
    <w:rsid w:val="004661BC"/>
    <w:rsid w:val="00466306"/>
    <w:rsid w:val="0046638D"/>
    <w:rsid w:val="00466562"/>
    <w:rsid w:val="00466B72"/>
    <w:rsid w:val="00467912"/>
    <w:rsid w:val="004702F1"/>
    <w:rsid w:val="00470B06"/>
    <w:rsid w:val="00470D05"/>
    <w:rsid w:val="00470FD5"/>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1C8"/>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27B9"/>
    <w:rsid w:val="004A3398"/>
    <w:rsid w:val="004A4343"/>
    <w:rsid w:val="004A4386"/>
    <w:rsid w:val="004A544E"/>
    <w:rsid w:val="004A564D"/>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869"/>
    <w:rsid w:val="004C0A9F"/>
    <w:rsid w:val="004C0CAC"/>
    <w:rsid w:val="004C0E79"/>
    <w:rsid w:val="004C17A9"/>
    <w:rsid w:val="004C25F9"/>
    <w:rsid w:val="004C3AB4"/>
    <w:rsid w:val="004C3AE9"/>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5F27"/>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9AD"/>
    <w:rsid w:val="004F3A32"/>
    <w:rsid w:val="004F3B71"/>
    <w:rsid w:val="004F3B9B"/>
    <w:rsid w:val="004F41B6"/>
    <w:rsid w:val="004F46A8"/>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DFF"/>
    <w:rsid w:val="0053247B"/>
    <w:rsid w:val="00532D57"/>
    <w:rsid w:val="00533881"/>
    <w:rsid w:val="00533CA8"/>
    <w:rsid w:val="00533EB7"/>
    <w:rsid w:val="00533F43"/>
    <w:rsid w:val="0053443B"/>
    <w:rsid w:val="00535059"/>
    <w:rsid w:val="005353D5"/>
    <w:rsid w:val="00537F00"/>
    <w:rsid w:val="00537FB4"/>
    <w:rsid w:val="00540B98"/>
    <w:rsid w:val="00540CF9"/>
    <w:rsid w:val="00541E0F"/>
    <w:rsid w:val="00542BD0"/>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445C"/>
    <w:rsid w:val="00554A26"/>
    <w:rsid w:val="00554C0F"/>
    <w:rsid w:val="00554FC4"/>
    <w:rsid w:val="00555184"/>
    <w:rsid w:val="00555268"/>
    <w:rsid w:val="005552EF"/>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777"/>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1EA9"/>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14A2"/>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8A4"/>
    <w:rsid w:val="00610E85"/>
    <w:rsid w:val="006118E0"/>
    <w:rsid w:val="00611D20"/>
    <w:rsid w:val="006120F8"/>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798"/>
    <w:rsid w:val="0065385D"/>
    <w:rsid w:val="00653974"/>
    <w:rsid w:val="00653CA4"/>
    <w:rsid w:val="00654E36"/>
    <w:rsid w:val="0065587F"/>
    <w:rsid w:val="006558D9"/>
    <w:rsid w:val="00655A75"/>
    <w:rsid w:val="00655E98"/>
    <w:rsid w:val="00656F8C"/>
    <w:rsid w:val="006574C3"/>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331"/>
    <w:rsid w:val="006D28EC"/>
    <w:rsid w:val="006D295D"/>
    <w:rsid w:val="006D3055"/>
    <w:rsid w:val="006D34C1"/>
    <w:rsid w:val="006D3A0B"/>
    <w:rsid w:val="006D3E69"/>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0C5C"/>
    <w:rsid w:val="007A114A"/>
    <w:rsid w:val="007A13B5"/>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5B1"/>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117C"/>
    <w:rsid w:val="007E2A5F"/>
    <w:rsid w:val="007E2E2D"/>
    <w:rsid w:val="007E30C7"/>
    <w:rsid w:val="007E39D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3D0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08B"/>
    <w:rsid w:val="009A73FF"/>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70186"/>
    <w:rsid w:val="00A70729"/>
    <w:rsid w:val="00A71327"/>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7A20"/>
    <w:rsid w:val="00AD1318"/>
    <w:rsid w:val="00AD1C1D"/>
    <w:rsid w:val="00AD21FA"/>
    <w:rsid w:val="00AD3157"/>
    <w:rsid w:val="00AD41C5"/>
    <w:rsid w:val="00AD4461"/>
    <w:rsid w:val="00AD46AC"/>
    <w:rsid w:val="00AD535E"/>
    <w:rsid w:val="00AD6FEC"/>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3FDD"/>
    <w:rsid w:val="00AF4296"/>
    <w:rsid w:val="00AF5000"/>
    <w:rsid w:val="00AF5F6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43"/>
    <w:rsid w:val="00B166C6"/>
    <w:rsid w:val="00B1730C"/>
    <w:rsid w:val="00B17431"/>
    <w:rsid w:val="00B175C1"/>
    <w:rsid w:val="00B202B5"/>
    <w:rsid w:val="00B204AB"/>
    <w:rsid w:val="00B206EF"/>
    <w:rsid w:val="00B2168E"/>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1A7"/>
    <w:rsid w:val="00B31459"/>
    <w:rsid w:val="00B31D34"/>
    <w:rsid w:val="00B31DE5"/>
    <w:rsid w:val="00B31E7A"/>
    <w:rsid w:val="00B32CDE"/>
    <w:rsid w:val="00B32FC9"/>
    <w:rsid w:val="00B330FD"/>
    <w:rsid w:val="00B33C35"/>
    <w:rsid w:val="00B34890"/>
    <w:rsid w:val="00B34C7B"/>
    <w:rsid w:val="00B35A0C"/>
    <w:rsid w:val="00B35A0E"/>
    <w:rsid w:val="00B35AE7"/>
    <w:rsid w:val="00B368D9"/>
    <w:rsid w:val="00B37094"/>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64AB"/>
    <w:rsid w:val="00B970D8"/>
    <w:rsid w:val="00B97386"/>
    <w:rsid w:val="00B97547"/>
    <w:rsid w:val="00B97780"/>
    <w:rsid w:val="00B978EB"/>
    <w:rsid w:val="00B97CC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34F8"/>
    <w:rsid w:val="00D24E25"/>
    <w:rsid w:val="00D25064"/>
    <w:rsid w:val="00D2560B"/>
    <w:rsid w:val="00D258C8"/>
    <w:rsid w:val="00D26220"/>
    <w:rsid w:val="00D2627F"/>
    <w:rsid w:val="00D2657F"/>
    <w:rsid w:val="00D268FA"/>
    <w:rsid w:val="00D26CD1"/>
    <w:rsid w:val="00D270A3"/>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3D31"/>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E98"/>
    <w:rsid w:val="00E17FF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3E1A"/>
    <w:rsid w:val="00EA4254"/>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BF5"/>
    <w:rsid w:val="00F84569"/>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paragraph" w:customStyle="1" w:styleId="CoverNumber">
    <w:name w:val="Cover Number"/>
    <w:basedOn w:val="a"/>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a1"/>
    <w:rsid w:val="00CA2DB3"/>
    <w:rPr>
      <w:rFonts w:ascii="ArialMT" w:hAnsi="ArialMT" w:hint="default"/>
      <w:b w:val="0"/>
      <w:bCs w:val="0"/>
      <w:i w:val="0"/>
      <w:iCs w:val="0"/>
      <w:color w:val="000000"/>
      <w:sz w:val="36"/>
      <w:szCs w:val="36"/>
    </w:rPr>
  </w:style>
  <w:style w:type="paragraph" w:customStyle="1" w:styleId="Default">
    <w:name w:val="Default"/>
    <w:qFormat/>
    <w:rsid w:val="004D5F27"/>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9448-DE13-4622-8EAF-2992BA091E28}">
  <ds:schemaRefs>
    <ds:schemaRef ds:uri="http://schemas.openxmlformats.org/officeDocument/2006/bibliography"/>
  </ds:schemaRefs>
</ds:datastoreItem>
</file>

<file path=customXml/itemProps2.xml><?xml version="1.0" encoding="utf-8"?>
<ds:datastoreItem xmlns:ds="http://schemas.openxmlformats.org/officeDocument/2006/customXml" ds:itemID="{B7448A4C-2B43-4AF4-9DAA-D19E53C48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762</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5102</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3</cp:revision>
  <dcterms:created xsi:type="dcterms:W3CDTF">2025-04-23T01:49:00Z</dcterms:created>
  <dcterms:modified xsi:type="dcterms:W3CDTF">2025-04-23T01:56:00Z</dcterms:modified>
</cp:coreProperties>
</file>